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2A4" w:rsidRDefault="008D32A4" w:rsidP="008D32A4">
      <w:pPr>
        <w:pStyle w:val="Heading2"/>
      </w:pPr>
      <w:bookmarkStart w:id="0" w:name="_Toc82521935"/>
      <w:bookmarkStart w:id="1" w:name="_Toc92794050"/>
      <w:r>
        <w:t>2.8 Managing children with allergies, or who are sick or infectious</w:t>
      </w:r>
      <w:bookmarkEnd w:id="0"/>
      <w:bookmarkEnd w:id="1"/>
    </w:p>
    <w:p w:rsidR="008D32A4" w:rsidRDefault="008D32A4" w:rsidP="008D32A4">
      <w:pPr>
        <w:spacing w:line="360" w:lineRule="auto"/>
        <w:rPr>
          <w:rFonts w:cs="Arial"/>
          <w:szCs w:val="22"/>
        </w:rPr>
      </w:pPr>
      <w:r>
        <w:rPr>
          <w:rFonts w:cs="Arial"/>
          <w:szCs w:val="22"/>
        </w:rPr>
        <w:t>(Including reporting notifiable diseases)</w:t>
      </w:r>
    </w:p>
    <w:p w:rsidR="008D32A4" w:rsidRDefault="008D32A4" w:rsidP="008D32A4">
      <w:pPr>
        <w:spacing w:line="360" w:lineRule="auto"/>
        <w:rPr>
          <w:rFonts w:cs="Arial"/>
          <w:b/>
          <w:szCs w:val="22"/>
        </w:rPr>
      </w:pPr>
    </w:p>
    <w:p w:rsidR="008D32A4" w:rsidRDefault="008D32A4" w:rsidP="008D32A4">
      <w:pPr>
        <w:spacing w:line="360" w:lineRule="auto"/>
        <w:rPr>
          <w:rFonts w:cs="Arial"/>
          <w:b/>
          <w:szCs w:val="22"/>
        </w:rPr>
      </w:pPr>
      <w:r>
        <w:rPr>
          <w:rFonts w:cs="Arial"/>
          <w:b/>
          <w:szCs w:val="22"/>
        </w:rPr>
        <w:t>Policy statement</w:t>
      </w:r>
    </w:p>
    <w:p w:rsidR="008D32A4" w:rsidRDefault="008D32A4" w:rsidP="008D32A4">
      <w:pPr>
        <w:spacing w:line="360" w:lineRule="auto"/>
        <w:rPr>
          <w:rFonts w:cs="Arial"/>
          <w:szCs w:val="22"/>
        </w:rPr>
      </w:pPr>
    </w:p>
    <w:p w:rsidR="008D32A4" w:rsidRDefault="008D32A4" w:rsidP="008D32A4">
      <w:pPr>
        <w:spacing w:line="360" w:lineRule="auto"/>
        <w:rPr>
          <w:rFonts w:cs="Arial"/>
          <w:szCs w:val="22"/>
        </w:rPr>
      </w:pPr>
      <w:r>
        <w:rPr>
          <w:rFonts w:cs="Arial"/>
          <w:szCs w:val="22"/>
        </w:rPr>
        <w:t>We provide care for healthy children and promote health through identifying allergies and preventing contact with the allergenic substance and through preventing cross infection of viruses and bacterial infections.</w:t>
      </w:r>
    </w:p>
    <w:p w:rsidR="008D32A4" w:rsidRDefault="008D32A4" w:rsidP="008D32A4">
      <w:pPr>
        <w:spacing w:line="360" w:lineRule="auto"/>
        <w:rPr>
          <w:rFonts w:cs="Arial"/>
          <w:szCs w:val="22"/>
        </w:rPr>
      </w:pPr>
    </w:p>
    <w:p w:rsidR="008D32A4" w:rsidRDefault="008D32A4" w:rsidP="008D32A4">
      <w:pPr>
        <w:spacing w:line="360" w:lineRule="auto"/>
        <w:rPr>
          <w:rFonts w:cs="Arial"/>
          <w:b/>
          <w:szCs w:val="22"/>
        </w:rPr>
      </w:pPr>
      <w:r>
        <w:rPr>
          <w:rFonts w:cs="Arial"/>
          <w:b/>
          <w:szCs w:val="22"/>
        </w:rPr>
        <w:t>EYFS Key themes and commitments</w:t>
      </w:r>
    </w:p>
    <w:p w:rsidR="008D32A4" w:rsidRDefault="008D32A4" w:rsidP="008D32A4">
      <w:pPr>
        <w:spacing w:line="360" w:lineRule="auto"/>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1"/>
        <w:gridCol w:w="2175"/>
        <w:gridCol w:w="2183"/>
        <w:gridCol w:w="2157"/>
      </w:tblGrid>
      <w:tr w:rsidR="008D32A4">
        <w:tc>
          <w:tcPr>
            <w:tcW w:w="2394" w:type="dxa"/>
            <w:shd w:val="clear" w:color="auto" w:fill="00ACB6"/>
          </w:tcPr>
          <w:p w:rsidR="008D32A4" w:rsidRDefault="008D32A4" w:rsidP="004E7C23">
            <w:pPr>
              <w:rPr>
                <w:rFonts w:cs="Arial"/>
                <w:b/>
                <w:color w:val="F2F2F2"/>
                <w:szCs w:val="22"/>
              </w:rPr>
            </w:pPr>
            <w:r>
              <w:rPr>
                <w:rFonts w:cs="Arial"/>
                <w:b/>
                <w:color w:val="F2F2F2"/>
                <w:szCs w:val="22"/>
              </w:rPr>
              <w:t>A Unique Child</w:t>
            </w:r>
          </w:p>
        </w:tc>
        <w:tc>
          <w:tcPr>
            <w:tcW w:w="2394" w:type="dxa"/>
            <w:shd w:val="clear" w:color="auto" w:fill="A64D8A"/>
          </w:tcPr>
          <w:p w:rsidR="008D32A4" w:rsidRDefault="008D32A4" w:rsidP="004E7C23">
            <w:pPr>
              <w:ind w:left="360"/>
              <w:rPr>
                <w:rFonts w:cs="Arial"/>
                <w:b/>
                <w:color w:val="F2F2F2"/>
                <w:szCs w:val="22"/>
              </w:rPr>
            </w:pPr>
            <w:r>
              <w:rPr>
                <w:rFonts w:cs="Arial"/>
                <w:b/>
                <w:color w:val="F2F2F2"/>
                <w:szCs w:val="22"/>
              </w:rPr>
              <w:t>Positive Relationships</w:t>
            </w:r>
          </w:p>
        </w:tc>
        <w:tc>
          <w:tcPr>
            <w:tcW w:w="2394" w:type="dxa"/>
            <w:shd w:val="clear" w:color="auto" w:fill="80B71B"/>
          </w:tcPr>
          <w:p w:rsidR="008D32A4" w:rsidRDefault="008D32A4" w:rsidP="004E7C23">
            <w:pPr>
              <w:spacing w:line="360" w:lineRule="auto"/>
              <w:ind w:left="360"/>
              <w:rPr>
                <w:rFonts w:cs="Arial"/>
                <w:b/>
                <w:color w:val="F2F2F2"/>
                <w:szCs w:val="22"/>
              </w:rPr>
            </w:pPr>
            <w:r>
              <w:rPr>
                <w:rFonts w:cs="Arial"/>
                <w:b/>
                <w:color w:val="F2F2F2"/>
                <w:szCs w:val="22"/>
              </w:rPr>
              <w:t>Enabling Environments</w:t>
            </w:r>
          </w:p>
        </w:tc>
        <w:tc>
          <w:tcPr>
            <w:tcW w:w="2394" w:type="dxa"/>
            <w:shd w:val="clear" w:color="auto" w:fill="EE7F00"/>
          </w:tcPr>
          <w:p w:rsidR="008D32A4" w:rsidRDefault="008D32A4" w:rsidP="004E7C23">
            <w:pPr>
              <w:rPr>
                <w:rFonts w:cs="Arial"/>
                <w:b/>
                <w:color w:val="F2F2F2"/>
              </w:rPr>
            </w:pPr>
            <w:r>
              <w:rPr>
                <w:rFonts w:cs="Arial"/>
                <w:b/>
                <w:color w:val="F2F2F2"/>
              </w:rPr>
              <w:t>Learning and Development</w:t>
            </w:r>
          </w:p>
        </w:tc>
      </w:tr>
      <w:tr w:rsidR="008D32A4">
        <w:tc>
          <w:tcPr>
            <w:tcW w:w="2394" w:type="dxa"/>
            <w:shd w:val="clear" w:color="auto" w:fill="00ACB6"/>
          </w:tcPr>
          <w:p w:rsidR="008D32A4" w:rsidRDefault="008D32A4" w:rsidP="004E7C23">
            <w:pPr>
              <w:spacing w:line="360" w:lineRule="auto"/>
              <w:rPr>
                <w:rFonts w:cs="Arial"/>
                <w:color w:val="F2F2F2"/>
              </w:rPr>
            </w:pPr>
            <w:r>
              <w:rPr>
                <w:rFonts w:cs="Arial"/>
                <w:color w:val="F2F2F2"/>
                <w:szCs w:val="22"/>
              </w:rPr>
              <w:t>1.2 Inclusive practice</w:t>
            </w:r>
          </w:p>
          <w:p w:rsidR="008D32A4" w:rsidRDefault="008D32A4" w:rsidP="004E7C23">
            <w:pPr>
              <w:spacing w:line="360" w:lineRule="auto"/>
              <w:ind w:left="360" w:hanging="360"/>
              <w:rPr>
                <w:rFonts w:cs="Arial"/>
                <w:color w:val="F2F2F2"/>
              </w:rPr>
            </w:pPr>
            <w:r>
              <w:rPr>
                <w:rFonts w:cs="Arial"/>
                <w:color w:val="F2F2F2"/>
                <w:szCs w:val="22"/>
              </w:rPr>
              <w:t>1.4 Health and well-being</w:t>
            </w:r>
          </w:p>
          <w:p w:rsidR="008D32A4" w:rsidRDefault="008D32A4" w:rsidP="004E7C23">
            <w:pPr>
              <w:spacing w:line="360" w:lineRule="auto"/>
              <w:rPr>
                <w:rFonts w:cs="Arial"/>
                <w:color w:val="F2F2F2"/>
              </w:rPr>
            </w:pPr>
          </w:p>
        </w:tc>
        <w:tc>
          <w:tcPr>
            <w:tcW w:w="2394" w:type="dxa"/>
            <w:shd w:val="clear" w:color="auto" w:fill="A64D8A"/>
          </w:tcPr>
          <w:p w:rsidR="008D32A4" w:rsidRDefault="008D32A4" w:rsidP="004E7C23">
            <w:pPr>
              <w:spacing w:line="360" w:lineRule="auto"/>
              <w:ind w:left="360" w:hanging="360"/>
              <w:rPr>
                <w:rFonts w:cs="Arial"/>
                <w:color w:val="F2F2F2"/>
              </w:rPr>
            </w:pPr>
            <w:r>
              <w:rPr>
                <w:rFonts w:cs="Arial"/>
                <w:color w:val="F2F2F2"/>
                <w:szCs w:val="22"/>
              </w:rPr>
              <w:t>2.2 Parents as partners</w:t>
            </w:r>
          </w:p>
          <w:p w:rsidR="008D32A4" w:rsidRDefault="008D32A4" w:rsidP="004E7C23">
            <w:pPr>
              <w:spacing w:line="360" w:lineRule="auto"/>
              <w:rPr>
                <w:rFonts w:cs="Arial"/>
                <w:color w:val="F2F2F2"/>
              </w:rPr>
            </w:pPr>
            <w:r>
              <w:rPr>
                <w:rFonts w:cs="Arial"/>
                <w:color w:val="F2F2F2"/>
                <w:szCs w:val="22"/>
              </w:rPr>
              <w:t>2.4 Key person</w:t>
            </w:r>
          </w:p>
        </w:tc>
        <w:tc>
          <w:tcPr>
            <w:tcW w:w="2394" w:type="dxa"/>
            <w:shd w:val="clear" w:color="auto" w:fill="80B71B"/>
          </w:tcPr>
          <w:p w:rsidR="008D32A4" w:rsidRDefault="008D32A4" w:rsidP="004E7C23">
            <w:pPr>
              <w:spacing w:line="360" w:lineRule="auto"/>
              <w:ind w:left="360" w:hanging="360"/>
              <w:rPr>
                <w:rFonts w:cs="Arial"/>
                <w:color w:val="F2F2F2"/>
              </w:rPr>
            </w:pPr>
            <w:r>
              <w:rPr>
                <w:rFonts w:cs="Arial"/>
                <w:color w:val="F2F2F2"/>
                <w:szCs w:val="22"/>
              </w:rPr>
              <w:t>3.2 Supporting every child</w:t>
            </w:r>
          </w:p>
        </w:tc>
        <w:tc>
          <w:tcPr>
            <w:tcW w:w="2394" w:type="dxa"/>
            <w:shd w:val="clear" w:color="auto" w:fill="EE7F00"/>
          </w:tcPr>
          <w:p w:rsidR="008D32A4" w:rsidRDefault="008D32A4" w:rsidP="004E7C23">
            <w:pPr>
              <w:spacing w:line="360" w:lineRule="auto"/>
              <w:rPr>
                <w:rFonts w:cs="Arial"/>
                <w:color w:val="F2F2F2"/>
              </w:rPr>
            </w:pPr>
          </w:p>
        </w:tc>
      </w:tr>
    </w:tbl>
    <w:p w:rsidR="008D32A4" w:rsidRDefault="008D32A4" w:rsidP="008D32A4">
      <w:pPr>
        <w:spacing w:line="360" w:lineRule="auto"/>
        <w:rPr>
          <w:rFonts w:cs="Arial"/>
          <w:szCs w:val="22"/>
        </w:rPr>
      </w:pPr>
    </w:p>
    <w:p w:rsidR="008D32A4" w:rsidRDefault="008D32A4" w:rsidP="008D32A4">
      <w:pPr>
        <w:spacing w:line="360" w:lineRule="auto"/>
        <w:rPr>
          <w:rFonts w:cs="Arial"/>
          <w:b/>
          <w:szCs w:val="22"/>
        </w:rPr>
      </w:pPr>
      <w:r>
        <w:rPr>
          <w:rFonts w:cs="Arial"/>
          <w:b/>
          <w:szCs w:val="22"/>
        </w:rPr>
        <w:t>Procedures for children with allergies</w:t>
      </w:r>
    </w:p>
    <w:p w:rsidR="008D32A4" w:rsidRDefault="008D32A4" w:rsidP="008D32A4">
      <w:pPr>
        <w:spacing w:line="360" w:lineRule="auto"/>
        <w:rPr>
          <w:rFonts w:cs="Arial"/>
          <w:szCs w:val="22"/>
        </w:rPr>
      </w:pPr>
    </w:p>
    <w:p w:rsidR="008D32A4" w:rsidRDefault="008D32A4" w:rsidP="008D32A4">
      <w:pPr>
        <w:numPr>
          <w:ilvl w:val="0"/>
          <w:numId w:val="2"/>
        </w:numPr>
        <w:spacing w:line="360" w:lineRule="auto"/>
        <w:rPr>
          <w:rFonts w:cs="Arial"/>
          <w:szCs w:val="22"/>
        </w:rPr>
      </w:pPr>
      <w:r w:rsidRPr="00F168E5">
        <w:rPr>
          <w:rFonts w:cs="Arial"/>
          <w:szCs w:val="22"/>
        </w:rPr>
        <w:t>When parents start their children at the setting they are asked if their child suffers from any known allergies. This is recorded on the registration form.</w:t>
      </w:r>
    </w:p>
    <w:p w:rsidR="008D32A4" w:rsidRPr="00F168E5" w:rsidRDefault="008D32A4" w:rsidP="008D32A4">
      <w:pPr>
        <w:spacing w:line="360" w:lineRule="auto"/>
        <w:ind w:left="360"/>
        <w:rPr>
          <w:rFonts w:cs="Arial"/>
          <w:szCs w:val="22"/>
        </w:rPr>
      </w:pPr>
    </w:p>
    <w:p w:rsidR="008D32A4" w:rsidRPr="00F168E5" w:rsidRDefault="008D32A4" w:rsidP="008D32A4">
      <w:pPr>
        <w:spacing w:line="360" w:lineRule="auto"/>
        <w:ind w:left="360"/>
        <w:rPr>
          <w:rFonts w:cs="Arial"/>
          <w:b/>
          <w:bCs/>
          <w:szCs w:val="22"/>
        </w:rPr>
      </w:pPr>
      <w:r w:rsidRPr="00F168E5">
        <w:rPr>
          <w:rFonts w:cs="Arial"/>
          <w:b/>
          <w:bCs/>
          <w:szCs w:val="22"/>
        </w:rPr>
        <w:t>If a child has an allergy, a risk assessment form is completed to detail the following:</w:t>
      </w:r>
    </w:p>
    <w:p w:rsidR="008D32A4" w:rsidRDefault="008D32A4" w:rsidP="008D32A4">
      <w:pPr>
        <w:numPr>
          <w:ilvl w:val="0"/>
          <w:numId w:val="2"/>
        </w:numPr>
        <w:spacing w:line="360" w:lineRule="auto"/>
        <w:rPr>
          <w:rFonts w:cs="Arial"/>
          <w:szCs w:val="22"/>
        </w:rPr>
      </w:pPr>
      <w:r>
        <w:rPr>
          <w:rFonts w:cs="Arial"/>
          <w:szCs w:val="22"/>
        </w:rPr>
        <w:t>The allergen (i.e. the substance, material or living creature the child is allergic to such as nuts, eggs, bee stings, cats etc).</w:t>
      </w:r>
    </w:p>
    <w:p w:rsidR="008D32A4" w:rsidRDefault="008D32A4" w:rsidP="008D32A4">
      <w:pPr>
        <w:numPr>
          <w:ilvl w:val="0"/>
          <w:numId w:val="2"/>
        </w:numPr>
        <w:spacing w:line="360" w:lineRule="auto"/>
        <w:rPr>
          <w:rFonts w:cs="Arial"/>
          <w:szCs w:val="22"/>
        </w:rPr>
      </w:pPr>
      <w:r>
        <w:rPr>
          <w:rFonts w:cs="Arial"/>
          <w:szCs w:val="22"/>
        </w:rPr>
        <w:t>The nature of the allergic reactions e.g. anaphylactic shock reaction, including rash, reddening of skin, swelling, breathing problems etc.</w:t>
      </w:r>
    </w:p>
    <w:p w:rsidR="008D32A4" w:rsidRDefault="008D32A4" w:rsidP="008D32A4">
      <w:pPr>
        <w:numPr>
          <w:ilvl w:val="0"/>
          <w:numId w:val="2"/>
        </w:numPr>
        <w:spacing w:line="360" w:lineRule="auto"/>
        <w:rPr>
          <w:rFonts w:cs="Arial"/>
          <w:szCs w:val="22"/>
        </w:rPr>
      </w:pPr>
      <w:r>
        <w:rPr>
          <w:rFonts w:cs="Arial"/>
          <w:szCs w:val="22"/>
        </w:rPr>
        <w:t>What to do in case of allergic reactions, any medication used and how it is to be used (e.g. Epipen).</w:t>
      </w:r>
    </w:p>
    <w:p w:rsidR="008D32A4" w:rsidRDefault="008D32A4" w:rsidP="008D32A4">
      <w:pPr>
        <w:numPr>
          <w:ilvl w:val="0"/>
          <w:numId w:val="2"/>
        </w:numPr>
        <w:spacing w:line="360" w:lineRule="auto"/>
        <w:rPr>
          <w:rFonts w:cs="Arial"/>
          <w:szCs w:val="22"/>
        </w:rPr>
      </w:pPr>
      <w:r>
        <w:rPr>
          <w:rFonts w:cs="Arial"/>
          <w:szCs w:val="22"/>
        </w:rPr>
        <w:t>Control measures – such as how the child can be prevented from contact with the allergen.</w:t>
      </w:r>
    </w:p>
    <w:p w:rsidR="008D32A4" w:rsidRDefault="008D32A4" w:rsidP="008D32A4">
      <w:pPr>
        <w:numPr>
          <w:ilvl w:val="0"/>
          <w:numId w:val="2"/>
        </w:numPr>
        <w:spacing w:line="360" w:lineRule="auto"/>
        <w:rPr>
          <w:rFonts w:cs="Arial"/>
          <w:szCs w:val="22"/>
        </w:rPr>
      </w:pPr>
      <w:r>
        <w:rPr>
          <w:rFonts w:cs="Arial"/>
          <w:szCs w:val="22"/>
        </w:rPr>
        <w:t>Review measures.</w:t>
      </w:r>
    </w:p>
    <w:p w:rsidR="008D32A4" w:rsidRDefault="008D32A4" w:rsidP="008D32A4">
      <w:pPr>
        <w:numPr>
          <w:ilvl w:val="0"/>
          <w:numId w:val="3"/>
        </w:numPr>
        <w:spacing w:line="360" w:lineRule="auto"/>
        <w:rPr>
          <w:rFonts w:cs="Arial"/>
          <w:szCs w:val="22"/>
        </w:rPr>
      </w:pPr>
      <w:r>
        <w:rPr>
          <w:rFonts w:cs="Arial"/>
          <w:szCs w:val="22"/>
        </w:rPr>
        <w:t xml:space="preserve">This risk assessment form is kept in the child’s personal file. The child’s allergy is noted on a </w:t>
      </w:r>
      <w:proofErr w:type="gramStart"/>
      <w:r>
        <w:rPr>
          <w:rFonts w:cs="Arial"/>
          <w:szCs w:val="22"/>
        </w:rPr>
        <w:t>sheet which</w:t>
      </w:r>
      <w:proofErr w:type="gramEnd"/>
      <w:r>
        <w:rPr>
          <w:rFonts w:cs="Arial"/>
          <w:szCs w:val="22"/>
        </w:rPr>
        <w:t xml:space="preserve"> is on display for all staff.</w:t>
      </w:r>
    </w:p>
    <w:p w:rsidR="008D32A4" w:rsidRDefault="008D32A4" w:rsidP="008D32A4">
      <w:pPr>
        <w:numPr>
          <w:ilvl w:val="0"/>
          <w:numId w:val="3"/>
        </w:numPr>
        <w:spacing w:line="360" w:lineRule="auto"/>
        <w:rPr>
          <w:rFonts w:cs="Arial"/>
          <w:szCs w:val="22"/>
        </w:rPr>
      </w:pPr>
      <w:r>
        <w:rPr>
          <w:rFonts w:cs="Arial"/>
          <w:szCs w:val="22"/>
        </w:rPr>
        <w:t xml:space="preserve">We display a list of children and their allergies in the kitchen to ensure that all staff </w:t>
      </w:r>
      <w:proofErr w:type="gramStart"/>
      <w:r>
        <w:rPr>
          <w:rFonts w:cs="Arial"/>
          <w:szCs w:val="22"/>
        </w:rPr>
        <w:t>are</w:t>
      </w:r>
      <w:proofErr w:type="gramEnd"/>
      <w:r>
        <w:rPr>
          <w:rFonts w:cs="Arial"/>
          <w:szCs w:val="22"/>
        </w:rPr>
        <w:t xml:space="preserve"> constantly reminded of those who may be affected.</w:t>
      </w:r>
    </w:p>
    <w:p w:rsidR="008D32A4" w:rsidRDefault="008D32A4" w:rsidP="008D32A4">
      <w:pPr>
        <w:numPr>
          <w:ilvl w:val="0"/>
          <w:numId w:val="3"/>
        </w:numPr>
        <w:spacing w:line="360" w:lineRule="auto"/>
        <w:rPr>
          <w:rFonts w:cs="Arial"/>
          <w:szCs w:val="22"/>
        </w:rPr>
      </w:pPr>
      <w:r>
        <w:rPr>
          <w:rFonts w:cs="Arial"/>
          <w:szCs w:val="22"/>
        </w:rPr>
        <w:t>Parents train staff in how to administer special medication in the event of an allergic reaction.</w:t>
      </w:r>
    </w:p>
    <w:p w:rsidR="008D32A4" w:rsidRDefault="008D32A4" w:rsidP="008D32A4">
      <w:pPr>
        <w:numPr>
          <w:ilvl w:val="0"/>
          <w:numId w:val="3"/>
        </w:numPr>
        <w:spacing w:line="360" w:lineRule="auto"/>
        <w:rPr>
          <w:rFonts w:cs="Arial"/>
          <w:szCs w:val="22"/>
        </w:rPr>
      </w:pPr>
      <w:r>
        <w:rPr>
          <w:rFonts w:cs="Arial"/>
          <w:szCs w:val="22"/>
        </w:rPr>
        <w:t xml:space="preserve">Generally, no nuts or nut products are used within the setting. </w:t>
      </w:r>
    </w:p>
    <w:p w:rsidR="008D32A4" w:rsidRDefault="008D32A4" w:rsidP="008D32A4">
      <w:pPr>
        <w:numPr>
          <w:ilvl w:val="0"/>
          <w:numId w:val="3"/>
        </w:numPr>
        <w:spacing w:line="360" w:lineRule="auto"/>
        <w:rPr>
          <w:rFonts w:cs="Arial"/>
          <w:szCs w:val="22"/>
        </w:rPr>
      </w:pPr>
      <w:r>
        <w:rPr>
          <w:rFonts w:cs="Arial"/>
          <w:szCs w:val="22"/>
        </w:rPr>
        <w:t>Parents are made aware so that no nut or nut products are accidentally brought in, for example to a party.</w:t>
      </w:r>
    </w:p>
    <w:p w:rsidR="008D32A4" w:rsidRDefault="008D32A4" w:rsidP="008D32A4">
      <w:pPr>
        <w:spacing w:line="360" w:lineRule="auto"/>
        <w:rPr>
          <w:rFonts w:cs="Arial"/>
          <w:szCs w:val="22"/>
        </w:rPr>
      </w:pPr>
    </w:p>
    <w:p w:rsidR="008D32A4" w:rsidRPr="00F168E5" w:rsidRDefault="008D32A4" w:rsidP="008D32A4">
      <w:pPr>
        <w:keepNext/>
        <w:spacing w:line="360" w:lineRule="auto"/>
        <w:rPr>
          <w:rFonts w:cs="Arial"/>
          <w:b/>
          <w:bCs/>
          <w:i/>
          <w:szCs w:val="22"/>
        </w:rPr>
      </w:pPr>
      <w:r w:rsidRPr="00F168E5">
        <w:rPr>
          <w:rFonts w:cs="Arial"/>
          <w:b/>
          <w:bCs/>
          <w:i/>
          <w:szCs w:val="22"/>
        </w:rPr>
        <w:t>Insurance requirements for children with allergies and disabilities</w:t>
      </w:r>
    </w:p>
    <w:p w:rsidR="008D32A4" w:rsidRDefault="008D32A4" w:rsidP="008D32A4">
      <w:pPr>
        <w:keepNext/>
        <w:widowControl w:val="0"/>
        <w:numPr>
          <w:ilvl w:val="0"/>
          <w:numId w:val="1"/>
        </w:numPr>
        <w:spacing w:line="360" w:lineRule="auto"/>
        <w:contextualSpacing/>
        <w:rPr>
          <w:rFonts w:cs="Arial"/>
          <w:snapToGrid w:val="0"/>
          <w:szCs w:val="22"/>
        </w:rPr>
      </w:pPr>
      <w:r>
        <w:rPr>
          <w:rFonts w:cs="Arial"/>
          <w:snapToGrid w:val="0"/>
          <w:szCs w:val="22"/>
        </w:rPr>
        <w:t>The insurance will automatically include children with any disability or allergy but certain procedures must be strictly adhered to as set out below. For children suffering life threatening conditions or requiring invasive treatments</w:t>
      </w:r>
      <w:proofErr w:type="gramStart"/>
      <w:r>
        <w:rPr>
          <w:rFonts w:cs="Arial"/>
          <w:snapToGrid w:val="0"/>
          <w:szCs w:val="22"/>
        </w:rPr>
        <w:t>;</w:t>
      </w:r>
      <w:proofErr w:type="gramEnd"/>
      <w:r>
        <w:rPr>
          <w:rFonts w:cs="Arial"/>
          <w:snapToGrid w:val="0"/>
          <w:szCs w:val="22"/>
        </w:rPr>
        <w:t xml:space="preserve"> written confirmation from your insurance provider must be obtained to extend the insurance.</w:t>
      </w:r>
    </w:p>
    <w:p w:rsidR="008D32A4" w:rsidRDefault="008D32A4" w:rsidP="008D32A4">
      <w:pPr>
        <w:widowControl w:val="0"/>
        <w:spacing w:line="360" w:lineRule="auto"/>
        <w:rPr>
          <w:rFonts w:cs="Arial"/>
          <w:snapToGrid w:val="0"/>
          <w:szCs w:val="22"/>
        </w:rPr>
      </w:pPr>
    </w:p>
    <w:p w:rsidR="008D32A4" w:rsidRDefault="008D32A4" w:rsidP="008D32A4">
      <w:pPr>
        <w:widowControl w:val="0"/>
        <w:spacing w:line="360" w:lineRule="auto"/>
        <w:rPr>
          <w:rFonts w:cs="Arial"/>
          <w:b/>
          <w:snapToGrid w:val="0"/>
          <w:szCs w:val="22"/>
        </w:rPr>
      </w:pPr>
      <w:r>
        <w:rPr>
          <w:rFonts w:cs="Arial"/>
          <w:b/>
          <w:snapToGrid w:val="0"/>
          <w:szCs w:val="22"/>
        </w:rPr>
        <w:t>At all times the administration of medication must be compliant with the Safeguarding and Welfare Requirements of the Early Years Foundation Stage and follow procedures based on advice given in Supporting Children at School with Medical Conditions (DfE 2015)</w:t>
      </w:r>
    </w:p>
    <w:p w:rsidR="008D32A4" w:rsidRPr="00F168E5" w:rsidRDefault="008D32A4" w:rsidP="008D32A4">
      <w:pPr>
        <w:widowControl w:val="0"/>
        <w:spacing w:line="360" w:lineRule="auto"/>
        <w:rPr>
          <w:rFonts w:cs="Arial"/>
          <w:b/>
          <w:snapToGrid w:val="0"/>
          <w:szCs w:val="22"/>
        </w:rPr>
      </w:pPr>
    </w:p>
    <w:p w:rsidR="008D32A4" w:rsidRPr="00F168E5" w:rsidRDefault="008D32A4" w:rsidP="008D32A4">
      <w:pPr>
        <w:pStyle w:val="Heading4"/>
        <w:spacing w:before="0" w:after="0" w:line="360" w:lineRule="auto"/>
        <w:rPr>
          <w:rFonts w:ascii="Arial" w:hAnsi="Arial" w:cs="Arial"/>
          <w:bCs w:val="0"/>
          <w:sz w:val="22"/>
          <w:szCs w:val="22"/>
        </w:rPr>
      </w:pPr>
      <w:r w:rsidRPr="00F168E5">
        <w:rPr>
          <w:rFonts w:ascii="Arial" w:hAnsi="Arial" w:cs="Arial"/>
          <w:bCs w:val="0"/>
          <w:i/>
          <w:sz w:val="22"/>
          <w:szCs w:val="22"/>
        </w:rPr>
        <w:t>Oral Medication</w:t>
      </w:r>
    </w:p>
    <w:p w:rsidR="008D32A4" w:rsidRDefault="008D32A4" w:rsidP="008D32A4">
      <w:pPr>
        <w:widowControl w:val="0"/>
        <w:spacing w:line="360" w:lineRule="auto"/>
        <w:rPr>
          <w:rFonts w:cs="Arial"/>
          <w:snapToGrid w:val="0"/>
          <w:szCs w:val="22"/>
        </w:rPr>
      </w:pPr>
      <w:proofErr w:type="gramStart"/>
      <w:r>
        <w:rPr>
          <w:rFonts w:cs="Arial"/>
          <w:snapToGrid w:val="0"/>
          <w:szCs w:val="22"/>
        </w:rPr>
        <w:t>Asthma inhalers are now regarded as "oral medication" by insurers</w:t>
      </w:r>
      <w:proofErr w:type="gramEnd"/>
      <w:r>
        <w:rPr>
          <w:rFonts w:cs="Arial"/>
          <w:snapToGrid w:val="0"/>
          <w:szCs w:val="22"/>
        </w:rPr>
        <w:t xml:space="preserve"> and so documents do not need to be forwarded to your insurance provider.</w:t>
      </w:r>
    </w:p>
    <w:p w:rsidR="008D32A4" w:rsidRDefault="008D32A4" w:rsidP="008D32A4">
      <w:pPr>
        <w:widowControl w:val="0"/>
        <w:numPr>
          <w:ilvl w:val="0"/>
          <w:numId w:val="1"/>
        </w:numPr>
        <w:spacing w:line="360" w:lineRule="auto"/>
        <w:rPr>
          <w:rFonts w:cs="Arial"/>
          <w:snapToGrid w:val="0"/>
          <w:szCs w:val="22"/>
        </w:rPr>
      </w:pPr>
      <w:r>
        <w:rPr>
          <w:rFonts w:cs="Arial"/>
          <w:snapToGrid w:val="0"/>
          <w:szCs w:val="22"/>
        </w:rPr>
        <w:t>Oral medications must be prescribed by a GP or have manufacturer’s instructions clearly written on them.</w:t>
      </w:r>
    </w:p>
    <w:p w:rsidR="008D32A4" w:rsidRDefault="008D32A4" w:rsidP="008D32A4">
      <w:pPr>
        <w:widowControl w:val="0"/>
        <w:numPr>
          <w:ilvl w:val="0"/>
          <w:numId w:val="1"/>
        </w:numPr>
        <w:spacing w:line="360" w:lineRule="auto"/>
        <w:rPr>
          <w:rFonts w:cs="Arial"/>
          <w:snapToGrid w:val="0"/>
          <w:szCs w:val="22"/>
        </w:rPr>
      </w:pPr>
      <w:r>
        <w:rPr>
          <w:rFonts w:cs="Arial"/>
          <w:snapToGrid w:val="0"/>
          <w:szCs w:val="22"/>
        </w:rPr>
        <w:t>The group must be provided with clear written instructions on how to administer such medication.</w:t>
      </w:r>
    </w:p>
    <w:p w:rsidR="008D32A4" w:rsidRDefault="008D32A4" w:rsidP="008D32A4">
      <w:pPr>
        <w:widowControl w:val="0"/>
        <w:numPr>
          <w:ilvl w:val="0"/>
          <w:numId w:val="1"/>
        </w:numPr>
        <w:spacing w:line="360" w:lineRule="auto"/>
        <w:rPr>
          <w:rFonts w:cs="Arial"/>
          <w:snapToGrid w:val="0"/>
          <w:szCs w:val="22"/>
        </w:rPr>
      </w:pPr>
      <w:r>
        <w:rPr>
          <w:rFonts w:cs="Arial"/>
          <w:snapToGrid w:val="0"/>
          <w:szCs w:val="22"/>
        </w:rPr>
        <w:t>All risk assessment procedures need to be adhered to for the correct storage and administration of the medication.</w:t>
      </w:r>
    </w:p>
    <w:p w:rsidR="008D32A4" w:rsidRDefault="008D32A4" w:rsidP="008D32A4">
      <w:pPr>
        <w:widowControl w:val="0"/>
        <w:numPr>
          <w:ilvl w:val="0"/>
          <w:numId w:val="1"/>
        </w:numPr>
        <w:spacing w:line="360" w:lineRule="auto"/>
        <w:rPr>
          <w:rFonts w:cs="Arial"/>
          <w:snapToGrid w:val="0"/>
          <w:szCs w:val="22"/>
        </w:rPr>
      </w:pPr>
      <w:r>
        <w:rPr>
          <w:rFonts w:cs="Arial"/>
          <w:snapToGrid w:val="0"/>
          <w:szCs w:val="22"/>
        </w:rPr>
        <w:t xml:space="preserve">The group must have the parents or guardians prior written consent. This consent must be kept on file. It is not necessary to forward copy documents to your insurance provider. </w:t>
      </w:r>
    </w:p>
    <w:p w:rsidR="008D32A4" w:rsidRDefault="008D32A4" w:rsidP="008D32A4">
      <w:pPr>
        <w:widowControl w:val="0"/>
        <w:spacing w:line="360" w:lineRule="auto"/>
        <w:rPr>
          <w:rFonts w:cs="Arial"/>
          <w:i/>
          <w:szCs w:val="22"/>
        </w:rPr>
      </w:pPr>
    </w:p>
    <w:p w:rsidR="008D32A4" w:rsidRPr="00F168E5" w:rsidRDefault="008D32A4" w:rsidP="008D32A4">
      <w:pPr>
        <w:widowControl w:val="0"/>
        <w:spacing w:line="360" w:lineRule="auto"/>
        <w:rPr>
          <w:rFonts w:cs="Arial"/>
          <w:b/>
          <w:bCs/>
          <w:szCs w:val="22"/>
        </w:rPr>
      </w:pPr>
      <w:r w:rsidRPr="00F168E5">
        <w:rPr>
          <w:rFonts w:cs="Arial"/>
          <w:b/>
          <w:bCs/>
          <w:i/>
          <w:szCs w:val="22"/>
        </w:rPr>
        <w:t>Life</w:t>
      </w:r>
      <w:r>
        <w:rPr>
          <w:rFonts w:cs="Arial"/>
          <w:b/>
          <w:bCs/>
          <w:i/>
          <w:szCs w:val="22"/>
        </w:rPr>
        <w:t>-</w:t>
      </w:r>
      <w:r w:rsidRPr="00F168E5">
        <w:rPr>
          <w:rFonts w:cs="Arial"/>
          <w:b/>
          <w:bCs/>
          <w:i/>
          <w:szCs w:val="22"/>
        </w:rPr>
        <w:t>saving medication &amp; invasive treatments</w:t>
      </w:r>
    </w:p>
    <w:p w:rsidR="008D32A4" w:rsidRDefault="008D32A4" w:rsidP="008D32A4">
      <w:pPr>
        <w:widowControl w:val="0"/>
        <w:spacing w:line="360" w:lineRule="auto"/>
        <w:rPr>
          <w:rFonts w:cs="Arial"/>
          <w:snapToGrid w:val="0"/>
          <w:szCs w:val="22"/>
        </w:rPr>
      </w:pPr>
      <w:proofErr w:type="gramStart"/>
      <w:r>
        <w:rPr>
          <w:rFonts w:cs="Arial"/>
          <w:snapToGrid w:val="0"/>
          <w:szCs w:val="22"/>
        </w:rPr>
        <w:t>Adrenaline injections (Epipens) for anaphylactic shock reactions (caused by allergies to nuts, eggs etc) or invasive treatments such as rectal administration of Diazepam (for epilepsy).</w:t>
      </w:r>
      <w:proofErr w:type="gramEnd"/>
    </w:p>
    <w:p w:rsidR="008D32A4" w:rsidRDefault="008D32A4" w:rsidP="008D32A4">
      <w:pPr>
        <w:widowControl w:val="0"/>
        <w:spacing w:line="360" w:lineRule="auto"/>
        <w:rPr>
          <w:rFonts w:cs="Arial"/>
          <w:snapToGrid w:val="0"/>
          <w:szCs w:val="22"/>
        </w:rPr>
      </w:pPr>
    </w:p>
    <w:p w:rsidR="008D32A4" w:rsidRDefault="008D32A4" w:rsidP="008D32A4">
      <w:pPr>
        <w:widowControl w:val="0"/>
        <w:spacing w:line="360" w:lineRule="auto"/>
        <w:rPr>
          <w:rFonts w:cs="Arial"/>
          <w:snapToGrid w:val="0"/>
          <w:szCs w:val="22"/>
        </w:rPr>
      </w:pPr>
      <w:r>
        <w:rPr>
          <w:rFonts w:cs="Arial"/>
          <w:snapToGrid w:val="0"/>
          <w:szCs w:val="22"/>
        </w:rPr>
        <w:t>The Setting must have:</w:t>
      </w:r>
    </w:p>
    <w:p w:rsidR="008D32A4" w:rsidRDefault="008D32A4" w:rsidP="008D32A4">
      <w:pPr>
        <w:widowControl w:val="0"/>
        <w:numPr>
          <w:ilvl w:val="0"/>
          <w:numId w:val="1"/>
        </w:numPr>
        <w:spacing w:line="360" w:lineRule="auto"/>
        <w:contextualSpacing/>
        <w:rPr>
          <w:rFonts w:cs="Arial"/>
          <w:snapToGrid w:val="0"/>
          <w:szCs w:val="22"/>
        </w:rPr>
      </w:pPr>
      <w:proofErr w:type="gramStart"/>
      <w:r>
        <w:rPr>
          <w:rFonts w:cs="Arial"/>
          <w:snapToGrid w:val="0"/>
          <w:szCs w:val="22"/>
        </w:rPr>
        <w:t>a</w:t>
      </w:r>
      <w:proofErr w:type="gramEnd"/>
      <w:r>
        <w:rPr>
          <w:rFonts w:cs="Arial"/>
          <w:snapToGrid w:val="0"/>
          <w:szCs w:val="22"/>
        </w:rPr>
        <w:t xml:space="preserve"> letter from the child’s GP/Consultant stating the child’s condition and what medication if any is to be administered. </w:t>
      </w:r>
    </w:p>
    <w:p w:rsidR="008D32A4" w:rsidRPr="00496121" w:rsidRDefault="008D32A4" w:rsidP="008D32A4">
      <w:pPr>
        <w:widowControl w:val="0"/>
        <w:numPr>
          <w:ilvl w:val="0"/>
          <w:numId w:val="1"/>
        </w:numPr>
        <w:spacing w:line="360" w:lineRule="auto"/>
        <w:contextualSpacing/>
        <w:rPr>
          <w:rFonts w:cs="Arial"/>
          <w:snapToGrid w:val="0"/>
          <w:szCs w:val="22"/>
        </w:rPr>
      </w:pPr>
      <w:proofErr w:type="gramStart"/>
      <w:r w:rsidRPr="00496121">
        <w:rPr>
          <w:rFonts w:cs="Arial"/>
          <w:snapToGrid w:val="0"/>
          <w:szCs w:val="22"/>
        </w:rPr>
        <w:t>written</w:t>
      </w:r>
      <w:proofErr w:type="gramEnd"/>
      <w:r w:rsidRPr="00496121">
        <w:rPr>
          <w:rFonts w:cs="Arial"/>
          <w:snapToGrid w:val="0"/>
          <w:szCs w:val="22"/>
        </w:rPr>
        <w:t xml:space="preserve"> consent from the parent or guardian allowing staff to administer medication; an</w:t>
      </w:r>
      <w:r>
        <w:rPr>
          <w:rFonts w:cs="Arial"/>
          <w:snapToGrid w:val="0"/>
          <w:szCs w:val="22"/>
        </w:rPr>
        <w:t xml:space="preserve">d </w:t>
      </w:r>
      <w:r w:rsidRPr="00496121">
        <w:rPr>
          <w:rFonts w:cs="Arial"/>
          <w:snapToGrid w:val="0"/>
          <w:szCs w:val="22"/>
        </w:rPr>
        <w:t>proof of training in the administration of such medication by the child's GP, a district nurse, children’s’ nurse specialist or a community paediatric nurse.</w:t>
      </w:r>
    </w:p>
    <w:p w:rsidR="008D32A4" w:rsidRDefault="008D32A4" w:rsidP="008D32A4">
      <w:pPr>
        <w:widowControl w:val="0"/>
        <w:numPr>
          <w:ilvl w:val="0"/>
          <w:numId w:val="1"/>
        </w:numPr>
        <w:spacing w:line="360" w:lineRule="auto"/>
        <w:contextualSpacing/>
        <w:rPr>
          <w:rFonts w:cs="Arial"/>
          <w:snapToGrid w:val="0"/>
          <w:szCs w:val="22"/>
        </w:rPr>
      </w:pPr>
      <w:r>
        <w:rPr>
          <w:rFonts w:cs="Arial"/>
          <w:snapToGrid w:val="0"/>
          <w:szCs w:val="22"/>
        </w:rPr>
        <w:t>Copies of all three letters relating to these children must first be sent to the Hopton School House Insurance Department for appraisal. Confirmation will then be issued in writing confirming that the insurance has been extended.</w:t>
      </w:r>
    </w:p>
    <w:p w:rsidR="008D32A4" w:rsidRDefault="008D32A4" w:rsidP="008D32A4">
      <w:pPr>
        <w:pStyle w:val="Heading4"/>
        <w:spacing w:before="0" w:after="0" w:line="360" w:lineRule="auto"/>
        <w:rPr>
          <w:rFonts w:ascii="Arial" w:hAnsi="Arial" w:cs="Arial"/>
          <w:b w:val="0"/>
          <w:sz w:val="22"/>
          <w:szCs w:val="22"/>
        </w:rPr>
      </w:pPr>
    </w:p>
    <w:p w:rsidR="008D32A4" w:rsidRDefault="008D32A4" w:rsidP="008D32A4">
      <w:pPr>
        <w:pStyle w:val="Heading4"/>
        <w:spacing w:before="0" w:after="0" w:line="360" w:lineRule="auto"/>
        <w:rPr>
          <w:rFonts w:ascii="Arial" w:hAnsi="Arial" w:cs="Arial"/>
          <w:b w:val="0"/>
          <w:snapToGrid w:val="0"/>
          <w:sz w:val="22"/>
          <w:szCs w:val="22"/>
        </w:rPr>
      </w:pPr>
      <w:r>
        <w:rPr>
          <w:rFonts w:ascii="Arial" w:hAnsi="Arial" w:cs="Arial"/>
          <w:b w:val="0"/>
          <w:sz w:val="22"/>
          <w:szCs w:val="22"/>
        </w:rPr>
        <w:t xml:space="preserve">Key person for special needs children - </w:t>
      </w:r>
      <w:r>
        <w:rPr>
          <w:rFonts w:ascii="Arial" w:hAnsi="Arial" w:cs="Arial"/>
          <w:b w:val="0"/>
          <w:snapToGrid w:val="0"/>
          <w:sz w:val="22"/>
          <w:szCs w:val="22"/>
        </w:rPr>
        <w:t>children requiring help with tubes to help them with everyday living e.g. breathing apparatus, to take nourishment, colostomy bags etc.</w:t>
      </w:r>
    </w:p>
    <w:p w:rsidR="008D32A4" w:rsidRDefault="008D32A4" w:rsidP="008D32A4">
      <w:pPr>
        <w:widowControl w:val="0"/>
        <w:numPr>
          <w:ilvl w:val="0"/>
          <w:numId w:val="1"/>
        </w:numPr>
        <w:spacing w:line="360" w:lineRule="auto"/>
        <w:rPr>
          <w:rFonts w:cs="Arial"/>
          <w:snapToGrid w:val="0"/>
          <w:szCs w:val="22"/>
        </w:rPr>
      </w:pPr>
      <w:r>
        <w:rPr>
          <w:rFonts w:cs="Arial"/>
          <w:snapToGrid w:val="0"/>
          <w:szCs w:val="22"/>
        </w:rPr>
        <w:t>Prior written consent from the child's parent or guardian to give treatment and/or medication prescribed by the child's GP.</w:t>
      </w:r>
    </w:p>
    <w:p w:rsidR="008D32A4" w:rsidRDefault="008D32A4" w:rsidP="008D32A4">
      <w:pPr>
        <w:widowControl w:val="0"/>
        <w:numPr>
          <w:ilvl w:val="0"/>
          <w:numId w:val="1"/>
        </w:numPr>
        <w:spacing w:line="360" w:lineRule="auto"/>
        <w:rPr>
          <w:rFonts w:cs="Arial"/>
          <w:snapToGrid w:val="0"/>
          <w:szCs w:val="22"/>
        </w:rPr>
      </w:pPr>
      <w:r>
        <w:rPr>
          <w:rFonts w:cs="Arial"/>
          <w:snapToGrid w:val="0"/>
          <w:szCs w:val="22"/>
        </w:rPr>
        <w:t>Key person to have the relevant medical training/experience, which may include those who have received appropriate instructions from parents or guardians, or who have qualifications.</w:t>
      </w:r>
    </w:p>
    <w:p w:rsidR="008D32A4" w:rsidRDefault="008D32A4" w:rsidP="008D32A4">
      <w:pPr>
        <w:widowControl w:val="0"/>
        <w:numPr>
          <w:ilvl w:val="0"/>
          <w:numId w:val="1"/>
        </w:numPr>
        <w:spacing w:line="360" w:lineRule="auto"/>
        <w:contextualSpacing/>
        <w:rPr>
          <w:rFonts w:cs="Arial"/>
          <w:snapToGrid w:val="0"/>
          <w:szCs w:val="22"/>
        </w:rPr>
      </w:pPr>
      <w:r>
        <w:rPr>
          <w:rFonts w:cs="Arial"/>
          <w:snapToGrid w:val="0"/>
          <w:szCs w:val="22"/>
        </w:rPr>
        <w:t>Copies of all letters relating to these children must first be sent to the Hopton School House’s Insurance Company for appraisal. Written confirmation that the insurance has been extended will be issued by return.</w:t>
      </w:r>
    </w:p>
    <w:p w:rsidR="008D32A4" w:rsidRDefault="008D32A4" w:rsidP="008D32A4">
      <w:pPr>
        <w:widowControl w:val="0"/>
        <w:spacing w:line="360" w:lineRule="auto"/>
        <w:ind w:left="360"/>
        <w:rPr>
          <w:rFonts w:cs="Arial"/>
          <w:snapToGrid w:val="0"/>
          <w:szCs w:val="22"/>
        </w:rPr>
      </w:pPr>
    </w:p>
    <w:p w:rsidR="008D32A4" w:rsidRDefault="008D32A4" w:rsidP="008D32A4">
      <w:pPr>
        <w:spacing w:line="360" w:lineRule="auto"/>
        <w:rPr>
          <w:rFonts w:cs="Arial"/>
          <w:b/>
          <w:szCs w:val="22"/>
        </w:rPr>
      </w:pPr>
      <w:r>
        <w:rPr>
          <w:rFonts w:cs="Arial"/>
          <w:b/>
          <w:szCs w:val="22"/>
        </w:rPr>
        <w:t>Procedures for children who are sick or infectious including COVID-19</w:t>
      </w:r>
    </w:p>
    <w:p w:rsidR="008D32A4" w:rsidRDefault="008D32A4" w:rsidP="008D32A4">
      <w:pPr>
        <w:spacing w:line="360" w:lineRule="auto"/>
        <w:rPr>
          <w:rFonts w:cs="Arial"/>
          <w:bCs/>
          <w:szCs w:val="22"/>
        </w:rPr>
      </w:pPr>
      <w:r w:rsidRPr="003A6145">
        <w:rPr>
          <w:rFonts w:cs="Arial"/>
          <w:bCs/>
          <w:szCs w:val="22"/>
        </w:rPr>
        <w:t>At the setting we will do our upmost to keep the environment clean and welcoming to all users.  This will include regular cleaning, encouraging hand washing, adequate ventilation, wearing facemasks when required, and encouraging parents to ensure vaccinations are up to date.</w:t>
      </w:r>
      <w:r>
        <w:rPr>
          <w:rFonts w:cs="Arial"/>
          <w:bCs/>
          <w:szCs w:val="22"/>
        </w:rPr>
        <w:t xml:space="preserve">  If a child or staff member is sick the following procedures will apply. </w:t>
      </w:r>
    </w:p>
    <w:p w:rsidR="008D32A4" w:rsidRPr="003A6145" w:rsidRDefault="008D32A4" w:rsidP="008D32A4">
      <w:pPr>
        <w:spacing w:line="360" w:lineRule="auto"/>
        <w:rPr>
          <w:rFonts w:cs="Arial"/>
          <w:bCs/>
          <w:szCs w:val="22"/>
        </w:rPr>
      </w:pPr>
      <w:r w:rsidRPr="003A6145">
        <w:rPr>
          <w:rFonts w:cs="Arial"/>
          <w:bCs/>
          <w:szCs w:val="22"/>
        </w:rPr>
        <w:t xml:space="preserve"> </w:t>
      </w:r>
    </w:p>
    <w:p w:rsidR="008D32A4" w:rsidRDefault="008D32A4" w:rsidP="008D32A4">
      <w:pPr>
        <w:numPr>
          <w:ilvl w:val="0"/>
          <w:numId w:val="4"/>
        </w:numPr>
        <w:spacing w:line="360" w:lineRule="auto"/>
        <w:rPr>
          <w:rFonts w:cs="Arial"/>
          <w:szCs w:val="22"/>
        </w:rPr>
      </w:pPr>
      <w:r>
        <w:rPr>
          <w:rFonts w:cs="Arial"/>
          <w:szCs w:val="22"/>
        </w:rPr>
        <w:t xml:space="preserve">Children and staff with symptoms of respiratory infection including Covid-19 and a high temperature should stay at home and avoid contact with others.  They can come back to the setting when they have recovered.  </w:t>
      </w:r>
    </w:p>
    <w:p w:rsidR="008D32A4" w:rsidRPr="00F95CE3" w:rsidRDefault="008D32A4" w:rsidP="008D32A4">
      <w:pPr>
        <w:numPr>
          <w:ilvl w:val="0"/>
          <w:numId w:val="4"/>
        </w:numPr>
        <w:spacing w:line="360" w:lineRule="auto"/>
        <w:rPr>
          <w:rFonts w:cs="Arial"/>
          <w:szCs w:val="22"/>
        </w:rPr>
      </w:pPr>
      <w:r>
        <w:rPr>
          <w:rFonts w:cs="Arial"/>
          <w:szCs w:val="22"/>
        </w:rPr>
        <w:t>With regard to the Government’</w:t>
      </w:r>
      <w:r w:rsidRPr="00F95CE3">
        <w:rPr>
          <w:rFonts w:cs="Arial"/>
          <w:szCs w:val="22"/>
        </w:rPr>
        <w:t xml:space="preserve">s ‘Living with Covid’ </w:t>
      </w:r>
      <w:r>
        <w:rPr>
          <w:rFonts w:cs="Arial"/>
          <w:szCs w:val="22"/>
        </w:rPr>
        <w:t xml:space="preserve">strategy - </w:t>
      </w:r>
      <w:r w:rsidRPr="00F95CE3">
        <w:rPr>
          <w:rFonts w:cs="Arial"/>
          <w:szCs w:val="22"/>
        </w:rPr>
        <w:t xml:space="preserve">If a child or staff member tests positive for Covid-19 then adults should stay at home for 5 days and children </w:t>
      </w:r>
      <w:r>
        <w:rPr>
          <w:rFonts w:cs="Arial"/>
          <w:szCs w:val="22"/>
        </w:rPr>
        <w:t xml:space="preserve">(18 and under) </w:t>
      </w:r>
      <w:r w:rsidRPr="00F95CE3">
        <w:rPr>
          <w:rFonts w:cs="Arial"/>
          <w:szCs w:val="22"/>
        </w:rPr>
        <w:t>for 3 days.  If after this time the person is still unwell with a temperature, then they should continue to stay at home until th</w:t>
      </w:r>
      <w:r>
        <w:rPr>
          <w:rFonts w:cs="Arial"/>
          <w:szCs w:val="22"/>
        </w:rPr>
        <w:t>ey are better, seeking medical advice where needed</w:t>
      </w:r>
      <w:r w:rsidRPr="00F95CE3">
        <w:rPr>
          <w:rFonts w:cs="Arial"/>
          <w:szCs w:val="22"/>
        </w:rPr>
        <w:t xml:space="preserve">.  For more information regarding infectious illnesses such as Covid-19 please see the UK Health Security Agency (UKHSA) </w:t>
      </w:r>
      <w:hyperlink r:id="rId5" w:history="1">
        <w:r>
          <w:rPr>
            <w:rStyle w:val="Hyperlink"/>
          </w:rPr>
          <w:t>UKHSA.Gov.UK</w:t>
        </w:r>
      </w:hyperlink>
      <w:r w:rsidRPr="00F95CE3">
        <w:rPr>
          <w:rFonts w:cs="Arial"/>
          <w:szCs w:val="22"/>
        </w:rPr>
        <w:t xml:space="preserve"> website for more info.  Support for the sector can be found on the incident support helpline - 0800 046 8687. </w:t>
      </w:r>
    </w:p>
    <w:p w:rsidR="008D32A4" w:rsidRPr="002661A1" w:rsidRDefault="008D32A4" w:rsidP="008D32A4">
      <w:pPr>
        <w:numPr>
          <w:ilvl w:val="0"/>
          <w:numId w:val="4"/>
        </w:numPr>
        <w:spacing w:line="360" w:lineRule="auto"/>
        <w:rPr>
          <w:rFonts w:cs="Arial"/>
          <w:szCs w:val="22"/>
        </w:rPr>
      </w:pPr>
      <w:r w:rsidRPr="002661A1">
        <w:rPr>
          <w:rFonts w:cs="Arial"/>
          <w:szCs w:val="22"/>
        </w:rPr>
        <w:t>If children appear unwell during the day – have a temperature, sickness, diarrhoea or pains, particularly in the head or stomach – the play leader calls the parents and asks them to collect the child or send a known carer to collect on their behalf.</w:t>
      </w:r>
    </w:p>
    <w:p w:rsidR="008D32A4" w:rsidRDefault="008D32A4" w:rsidP="008D32A4">
      <w:pPr>
        <w:numPr>
          <w:ilvl w:val="0"/>
          <w:numId w:val="4"/>
        </w:numPr>
        <w:spacing w:line="360" w:lineRule="auto"/>
        <w:rPr>
          <w:rFonts w:cs="Arial"/>
          <w:szCs w:val="22"/>
        </w:rPr>
      </w:pPr>
      <w:r>
        <w:rPr>
          <w:rFonts w:cs="Arial"/>
          <w:szCs w:val="22"/>
        </w:rPr>
        <w:t>If a child has a temperature, they are kept cool, by removing top clothing, sponging their heads with cool water, but kept away from draughts.</w:t>
      </w:r>
    </w:p>
    <w:p w:rsidR="008D32A4" w:rsidRDefault="008D32A4" w:rsidP="008D32A4">
      <w:pPr>
        <w:numPr>
          <w:ilvl w:val="0"/>
          <w:numId w:val="4"/>
        </w:numPr>
        <w:spacing w:line="360" w:lineRule="auto"/>
        <w:rPr>
          <w:rFonts w:cs="Arial"/>
          <w:szCs w:val="22"/>
        </w:rPr>
      </w:pPr>
      <w:r>
        <w:rPr>
          <w:rFonts w:cs="Arial"/>
          <w:szCs w:val="22"/>
        </w:rPr>
        <w:t>The child’s temperature is taken using a digital thermometer kept near to the first aid box.</w:t>
      </w:r>
    </w:p>
    <w:p w:rsidR="008D32A4" w:rsidRDefault="008D32A4" w:rsidP="008D32A4">
      <w:pPr>
        <w:numPr>
          <w:ilvl w:val="0"/>
          <w:numId w:val="4"/>
        </w:numPr>
        <w:spacing w:line="360" w:lineRule="auto"/>
        <w:rPr>
          <w:rFonts w:cs="Arial"/>
          <w:szCs w:val="22"/>
        </w:rPr>
      </w:pPr>
      <w:r>
        <w:rPr>
          <w:rFonts w:cs="Arial"/>
          <w:szCs w:val="22"/>
        </w:rPr>
        <w:t>If the child’s temperature does not go down and is worryingly high, then we may give them Calpol or another similar analgesic such as Nurofen, after first obtaining verbal consent from the parent where possible. This is to reduce the risk of febrile convulsions, particularly for babies. Parents sign the medication record when they collect their child.</w:t>
      </w:r>
    </w:p>
    <w:p w:rsidR="008D32A4" w:rsidRDefault="008D32A4" w:rsidP="008D32A4">
      <w:pPr>
        <w:numPr>
          <w:ilvl w:val="0"/>
          <w:numId w:val="4"/>
        </w:numPr>
        <w:spacing w:line="360" w:lineRule="auto"/>
        <w:rPr>
          <w:rFonts w:cs="Arial"/>
          <w:szCs w:val="22"/>
        </w:rPr>
      </w:pPr>
      <w:r>
        <w:rPr>
          <w:rFonts w:cs="Arial"/>
          <w:szCs w:val="22"/>
        </w:rPr>
        <w:t>In extreme cases of emergency, the child should be taken to the nearest hospital and the parent informed.</w:t>
      </w:r>
    </w:p>
    <w:p w:rsidR="008D32A4" w:rsidRPr="00CD6A30" w:rsidRDefault="008D32A4" w:rsidP="008D32A4">
      <w:pPr>
        <w:numPr>
          <w:ilvl w:val="0"/>
          <w:numId w:val="4"/>
        </w:numPr>
        <w:spacing w:line="360" w:lineRule="auto"/>
        <w:rPr>
          <w:rFonts w:cs="Arial"/>
          <w:szCs w:val="22"/>
        </w:rPr>
      </w:pPr>
      <w:r>
        <w:rPr>
          <w:rFonts w:cs="Arial"/>
          <w:szCs w:val="22"/>
        </w:rPr>
        <w:t xml:space="preserve">We </w:t>
      </w:r>
      <w:r w:rsidRPr="00CD6A30">
        <w:rPr>
          <w:rFonts w:cs="Arial"/>
          <w:szCs w:val="22"/>
        </w:rPr>
        <w:t>can refuse admittance to children who have a temperature, sickness and diarrhoea or a contagious infection or disease.</w:t>
      </w:r>
    </w:p>
    <w:p w:rsidR="008D32A4" w:rsidRDefault="008D32A4" w:rsidP="008D32A4">
      <w:pPr>
        <w:numPr>
          <w:ilvl w:val="0"/>
          <w:numId w:val="4"/>
        </w:numPr>
        <w:spacing w:line="360" w:lineRule="auto"/>
        <w:rPr>
          <w:rFonts w:cs="Arial"/>
          <w:szCs w:val="22"/>
        </w:rPr>
      </w:pPr>
      <w:r>
        <w:rPr>
          <w:rFonts w:cs="Arial"/>
          <w:szCs w:val="22"/>
        </w:rPr>
        <w:t>Where children have been prescribed antibiotics, parents are asked to keep them at home for 48 hours before returning to the setting.</w:t>
      </w:r>
    </w:p>
    <w:p w:rsidR="008D32A4" w:rsidRDefault="008D32A4" w:rsidP="008D32A4">
      <w:pPr>
        <w:numPr>
          <w:ilvl w:val="0"/>
          <w:numId w:val="4"/>
        </w:numPr>
        <w:spacing w:line="360" w:lineRule="auto"/>
        <w:rPr>
          <w:rFonts w:cs="Arial"/>
          <w:szCs w:val="22"/>
        </w:rPr>
      </w:pPr>
      <w:r>
        <w:rPr>
          <w:rFonts w:cs="Arial"/>
          <w:szCs w:val="22"/>
        </w:rPr>
        <w:t>After diarrhoea, parents are asked to keep children home for 48 hours or until a formed stool is passed.</w:t>
      </w:r>
    </w:p>
    <w:p w:rsidR="008D32A4" w:rsidRDefault="008D32A4" w:rsidP="008D32A4">
      <w:pPr>
        <w:numPr>
          <w:ilvl w:val="0"/>
          <w:numId w:val="4"/>
        </w:numPr>
        <w:spacing w:line="360" w:lineRule="auto"/>
        <w:rPr>
          <w:rFonts w:cs="Arial"/>
          <w:szCs w:val="22"/>
        </w:rPr>
      </w:pPr>
      <w:r>
        <w:rPr>
          <w:rFonts w:cs="Arial"/>
          <w:szCs w:val="22"/>
        </w:rPr>
        <w:t>Some activities, such as sand and water play, and self-serve snacks where there is a risk of cross-contamination may be suspended for the duration of any outbreak.</w:t>
      </w:r>
    </w:p>
    <w:p w:rsidR="008D32A4" w:rsidRDefault="008D32A4" w:rsidP="008D32A4">
      <w:pPr>
        <w:numPr>
          <w:ilvl w:val="0"/>
          <w:numId w:val="4"/>
        </w:numPr>
        <w:spacing w:line="360" w:lineRule="auto"/>
        <w:rPr>
          <w:rFonts w:cs="Arial"/>
          <w:szCs w:val="22"/>
        </w:rPr>
      </w:pPr>
      <w:r>
        <w:rPr>
          <w:rFonts w:cs="Arial"/>
          <w:szCs w:val="22"/>
        </w:rPr>
        <w:t xml:space="preserve">The setting has a list of excludable diseases and current exclusion times. The full list is obtainable from </w:t>
      </w:r>
      <w:hyperlink r:id="rId6" w:history="1">
        <w:r>
          <w:rPr>
            <w:rStyle w:val="Hyperlink"/>
            <w:rFonts w:cs="Arial"/>
            <w:szCs w:val="22"/>
          </w:rPr>
          <w:t>www.hpa.org.uk/servlet/ContentServer?c=HPAweb_C&amp;cid=1194947358374&amp;pagename=HPAwebFile</w:t>
        </w:r>
      </w:hyperlink>
      <w:r>
        <w:rPr>
          <w:rFonts w:cs="Arial"/>
          <w:szCs w:val="22"/>
        </w:rPr>
        <w:t xml:space="preserve"> and includes common childhood illnesses such as measles.</w:t>
      </w:r>
    </w:p>
    <w:p w:rsidR="008D32A4" w:rsidRDefault="008D32A4" w:rsidP="008D32A4">
      <w:pPr>
        <w:spacing w:line="360" w:lineRule="auto"/>
        <w:rPr>
          <w:rFonts w:cs="Arial"/>
          <w:i/>
          <w:szCs w:val="22"/>
        </w:rPr>
      </w:pPr>
    </w:p>
    <w:p w:rsidR="008D32A4" w:rsidRDefault="008D32A4" w:rsidP="008D32A4">
      <w:pPr>
        <w:spacing w:line="360" w:lineRule="auto"/>
        <w:rPr>
          <w:rFonts w:cs="Arial"/>
          <w:szCs w:val="22"/>
        </w:rPr>
      </w:pPr>
      <w:r>
        <w:rPr>
          <w:rFonts w:cs="Arial"/>
          <w:i/>
          <w:szCs w:val="22"/>
        </w:rPr>
        <w:t>Reporting of ‘notifiable diseases’</w:t>
      </w:r>
    </w:p>
    <w:p w:rsidR="008D32A4" w:rsidRDefault="008D32A4" w:rsidP="008D32A4">
      <w:pPr>
        <w:numPr>
          <w:ilvl w:val="0"/>
          <w:numId w:val="5"/>
        </w:numPr>
        <w:spacing w:line="360" w:lineRule="auto"/>
        <w:contextualSpacing/>
        <w:rPr>
          <w:rFonts w:cs="Arial"/>
          <w:szCs w:val="22"/>
        </w:rPr>
      </w:pPr>
      <w:r>
        <w:rPr>
          <w:rFonts w:cs="Arial"/>
          <w:szCs w:val="22"/>
        </w:rPr>
        <w:t>If a child or adult is diagnosed suffering from a notifiable disease under the Health Protection (Notification) Regulations 2010, the GP will report this to Public Health England.</w:t>
      </w:r>
    </w:p>
    <w:p w:rsidR="008D32A4" w:rsidRDefault="008D32A4" w:rsidP="008D32A4">
      <w:pPr>
        <w:numPr>
          <w:ilvl w:val="0"/>
          <w:numId w:val="5"/>
        </w:numPr>
        <w:spacing w:line="360" w:lineRule="auto"/>
        <w:contextualSpacing/>
        <w:rPr>
          <w:rFonts w:cs="Arial"/>
          <w:szCs w:val="22"/>
        </w:rPr>
      </w:pPr>
      <w:r>
        <w:rPr>
          <w:rFonts w:cs="Arial"/>
          <w:szCs w:val="22"/>
        </w:rPr>
        <w:t>When the setting becomes aware, or is formally informed of the notifiable disease, the manager informs Ofsted and acts on any advice given by the Health Protection Agency.</w:t>
      </w:r>
    </w:p>
    <w:p w:rsidR="008D32A4" w:rsidRDefault="008D32A4" w:rsidP="008D32A4">
      <w:pPr>
        <w:rPr>
          <w:b/>
        </w:rPr>
      </w:pPr>
    </w:p>
    <w:p w:rsidR="008D32A4" w:rsidRPr="00021136" w:rsidRDefault="008D32A4" w:rsidP="008D32A4">
      <w:pPr>
        <w:rPr>
          <w:b/>
        </w:rPr>
      </w:pPr>
      <w:r w:rsidRPr="00021136">
        <w:rPr>
          <w:b/>
        </w:rPr>
        <w:t>HIV/AIDS/Hepatitis procedure</w:t>
      </w:r>
    </w:p>
    <w:p w:rsidR="008D32A4" w:rsidRDefault="008D32A4" w:rsidP="008D32A4">
      <w:pPr>
        <w:numPr>
          <w:ilvl w:val="0"/>
          <w:numId w:val="6"/>
        </w:numPr>
        <w:spacing w:line="360" w:lineRule="auto"/>
        <w:rPr>
          <w:rFonts w:cs="Arial"/>
          <w:szCs w:val="22"/>
        </w:rPr>
      </w:pPr>
      <w:r>
        <w:rPr>
          <w:rFonts w:cs="Arial"/>
          <w:szCs w:val="22"/>
        </w:rPr>
        <w:t xml:space="preserve">HIV </w:t>
      </w:r>
      <w:proofErr w:type="gramStart"/>
      <w:r>
        <w:rPr>
          <w:rFonts w:cs="Arial"/>
          <w:szCs w:val="22"/>
        </w:rPr>
        <w:t>virus, like other viruses such as Hepatitis, (A, B and C) are</w:t>
      </w:r>
      <w:proofErr w:type="gramEnd"/>
      <w:r>
        <w:rPr>
          <w:rFonts w:cs="Arial"/>
          <w:szCs w:val="22"/>
        </w:rPr>
        <w:t xml:space="preserve"> spread through body fluids. Hygiene precautions for dealing with body fluids are the same for all children and adults.</w:t>
      </w:r>
    </w:p>
    <w:p w:rsidR="008D32A4" w:rsidRDefault="008D32A4" w:rsidP="008D32A4">
      <w:pPr>
        <w:numPr>
          <w:ilvl w:val="0"/>
          <w:numId w:val="6"/>
        </w:numPr>
        <w:spacing w:line="360" w:lineRule="auto"/>
        <w:rPr>
          <w:rFonts w:cs="Arial"/>
          <w:szCs w:val="22"/>
        </w:rPr>
      </w:pPr>
      <w:r>
        <w:rPr>
          <w:rFonts w:cs="Arial"/>
          <w:szCs w:val="22"/>
        </w:rPr>
        <w:t>Single use vinyl gloves and aprons are worn when changing children’s nappies, pants and clothing that are soiled with blood, urine, faeces or vomit.</w:t>
      </w:r>
    </w:p>
    <w:p w:rsidR="008D32A4" w:rsidRDefault="008D32A4" w:rsidP="008D32A4">
      <w:pPr>
        <w:numPr>
          <w:ilvl w:val="0"/>
          <w:numId w:val="6"/>
        </w:numPr>
        <w:spacing w:line="360" w:lineRule="auto"/>
        <w:rPr>
          <w:rFonts w:cs="Arial"/>
          <w:szCs w:val="22"/>
        </w:rPr>
      </w:pPr>
      <w:r>
        <w:rPr>
          <w:rFonts w:cs="Arial"/>
          <w:szCs w:val="22"/>
        </w:rPr>
        <w:t>Protective rubber gloves are used for cleaning/sluicing clothing after changing.</w:t>
      </w:r>
    </w:p>
    <w:p w:rsidR="008D32A4" w:rsidRDefault="008D32A4" w:rsidP="008D32A4">
      <w:pPr>
        <w:numPr>
          <w:ilvl w:val="0"/>
          <w:numId w:val="6"/>
        </w:numPr>
        <w:spacing w:line="360" w:lineRule="auto"/>
        <w:rPr>
          <w:rFonts w:cs="Arial"/>
          <w:szCs w:val="22"/>
        </w:rPr>
      </w:pPr>
      <w:r>
        <w:rPr>
          <w:rFonts w:cs="Arial"/>
          <w:szCs w:val="22"/>
        </w:rPr>
        <w:t>Soiled clothing is rinsed and either bagged for parents to collect or laundered in the nursery.</w:t>
      </w:r>
    </w:p>
    <w:p w:rsidR="008D32A4" w:rsidRDefault="008D32A4" w:rsidP="008D32A4">
      <w:pPr>
        <w:numPr>
          <w:ilvl w:val="0"/>
          <w:numId w:val="6"/>
        </w:numPr>
        <w:spacing w:line="360" w:lineRule="auto"/>
        <w:rPr>
          <w:rFonts w:cs="Arial"/>
          <w:szCs w:val="22"/>
        </w:rPr>
      </w:pPr>
      <w:r>
        <w:rPr>
          <w:rFonts w:cs="Arial"/>
          <w:szCs w:val="22"/>
        </w:rPr>
        <w:t>Spills of blood, urine, faeces or vomit are cleared using mild disinfectant solution and mops; cloths used are disposed of with the clinical waste.</w:t>
      </w:r>
    </w:p>
    <w:p w:rsidR="008D32A4" w:rsidRDefault="008D32A4" w:rsidP="008D32A4">
      <w:pPr>
        <w:numPr>
          <w:ilvl w:val="0"/>
          <w:numId w:val="6"/>
        </w:numPr>
        <w:spacing w:line="360" w:lineRule="auto"/>
        <w:rPr>
          <w:rFonts w:cs="Arial"/>
          <w:szCs w:val="22"/>
        </w:rPr>
      </w:pPr>
      <w:r>
        <w:rPr>
          <w:rFonts w:cs="Arial"/>
          <w:szCs w:val="22"/>
        </w:rPr>
        <w:t>Tables and other furniture, furnishings or toys affected by blood, urine, faeces or vomit are cleaned using a disinfectant.</w:t>
      </w:r>
    </w:p>
    <w:p w:rsidR="008D32A4" w:rsidRDefault="008D32A4" w:rsidP="008D32A4">
      <w:pPr>
        <w:numPr>
          <w:ilvl w:val="0"/>
          <w:numId w:val="6"/>
        </w:numPr>
        <w:spacing w:line="360" w:lineRule="auto"/>
        <w:rPr>
          <w:rFonts w:cs="Arial"/>
          <w:szCs w:val="22"/>
        </w:rPr>
      </w:pPr>
      <w:r>
        <w:rPr>
          <w:rFonts w:cs="Arial"/>
          <w:szCs w:val="22"/>
        </w:rPr>
        <w:t xml:space="preserve">Children do not share </w:t>
      </w:r>
      <w:proofErr w:type="gramStart"/>
      <w:r>
        <w:rPr>
          <w:rFonts w:cs="Arial"/>
          <w:szCs w:val="22"/>
        </w:rPr>
        <w:t>tooth brushes</w:t>
      </w:r>
      <w:proofErr w:type="gramEnd"/>
      <w:r>
        <w:rPr>
          <w:rFonts w:cs="Arial"/>
          <w:szCs w:val="22"/>
        </w:rPr>
        <w:t xml:space="preserve"> which are also soaked weekly in sterilising solution.</w:t>
      </w:r>
    </w:p>
    <w:p w:rsidR="008D32A4" w:rsidRDefault="008D32A4" w:rsidP="008D32A4">
      <w:pPr>
        <w:pStyle w:val="Heading1"/>
        <w:spacing w:before="0" w:after="0" w:line="360" w:lineRule="auto"/>
        <w:rPr>
          <w:sz w:val="22"/>
          <w:szCs w:val="22"/>
        </w:rPr>
      </w:pPr>
    </w:p>
    <w:p w:rsidR="008D32A4" w:rsidRPr="00021136" w:rsidRDefault="008D32A4" w:rsidP="008D32A4">
      <w:pPr>
        <w:rPr>
          <w:b/>
        </w:rPr>
      </w:pPr>
      <w:r w:rsidRPr="00021136">
        <w:rPr>
          <w:b/>
        </w:rPr>
        <w:t>Nits and head lice</w:t>
      </w:r>
    </w:p>
    <w:p w:rsidR="008D32A4" w:rsidRDefault="008D32A4" w:rsidP="008D32A4">
      <w:pPr>
        <w:numPr>
          <w:ilvl w:val="0"/>
          <w:numId w:val="7"/>
        </w:numPr>
        <w:spacing w:line="360" w:lineRule="auto"/>
        <w:rPr>
          <w:rFonts w:cs="Arial"/>
          <w:szCs w:val="22"/>
        </w:rPr>
      </w:pPr>
      <w:r>
        <w:rPr>
          <w:rFonts w:cs="Arial"/>
          <w:szCs w:val="22"/>
        </w:rPr>
        <w:t>Nits and head lice are not an excludable condition, although in exceptional cases a parent may be asked to keep the child away until the infestation has cleared.</w:t>
      </w:r>
    </w:p>
    <w:p w:rsidR="008D32A4" w:rsidRDefault="008D32A4" w:rsidP="008D32A4">
      <w:pPr>
        <w:numPr>
          <w:ilvl w:val="0"/>
          <w:numId w:val="7"/>
        </w:numPr>
        <w:spacing w:line="360" w:lineRule="auto"/>
        <w:rPr>
          <w:rFonts w:cs="Arial"/>
          <w:szCs w:val="22"/>
        </w:rPr>
      </w:pPr>
      <w:r>
        <w:rPr>
          <w:rFonts w:cs="Arial"/>
          <w:szCs w:val="22"/>
        </w:rPr>
        <w:t>On identifying cases of head lice, all parents are informed and asked to treat their child and all the family if they are found to have head lice.</w:t>
      </w:r>
    </w:p>
    <w:p w:rsidR="008D32A4" w:rsidRDefault="008D32A4" w:rsidP="008D32A4">
      <w:pPr>
        <w:spacing w:line="360" w:lineRule="auto"/>
        <w:rPr>
          <w:rFonts w:cs="Arial"/>
          <w:szCs w:val="22"/>
        </w:rPr>
      </w:pPr>
    </w:p>
    <w:p w:rsidR="008D32A4" w:rsidRDefault="008D32A4" w:rsidP="008D32A4">
      <w:pPr>
        <w:rPr>
          <w:rFonts w:cs="Arial"/>
          <w:b/>
          <w:szCs w:val="22"/>
        </w:rPr>
      </w:pPr>
      <w:r>
        <w:rPr>
          <w:rFonts w:cs="Arial"/>
          <w:b/>
          <w:szCs w:val="22"/>
        </w:rPr>
        <w:t>Further guidance</w:t>
      </w:r>
    </w:p>
    <w:p w:rsidR="008D32A4" w:rsidRDefault="008D32A4" w:rsidP="008D32A4">
      <w:pPr>
        <w:rPr>
          <w:rFonts w:cs="Arial"/>
          <w:b/>
          <w:szCs w:val="22"/>
        </w:rPr>
      </w:pPr>
    </w:p>
    <w:p w:rsidR="008D32A4" w:rsidRPr="00721B92" w:rsidRDefault="008D32A4" w:rsidP="008D32A4">
      <w:pPr>
        <w:numPr>
          <w:ilvl w:val="0"/>
          <w:numId w:val="8"/>
        </w:numPr>
        <w:spacing w:line="360" w:lineRule="auto"/>
        <w:contextualSpacing/>
        <w:rPr>
          <w:rFonts w:cs="Arial"/>
          <w:szCs w:val="22"/>
        </w:rPr>
      </w:pPr>
      <w:r>
        <w:t xml:space="preserve">Supporting Children Pupils at School with Medical Conditions </w:t>
      </w:r>
      <w:hyperlink r:id="rId7" w:history="1">
        <w:r>
          <w:rPr>
            <w:rStyle w:val="Hyperlink"/>
          </w:rPr>
          <w:t>Supporting pupils at school with medical conditions (publishing.service.gov.uk)</w:t>
        </w:r>
      </w:hyperlink>
    </w:p>
    <w:p w:rsidR="008D32A4" w:rsidRPr="00721B92" w:rsidRDefault="008D32A4" w:rsidP="008D32A4">
      <w:pPr>
        <w:numPr>
          <w:ilvl w:val="0"/>
          <w:numId w:val="8"/>
        </w:numPr>
        <w:spacing w:line="360" w:lineRule="auto"/>
        <w:contextualSpacing/>
        <w:rPr>
          <w:rFonts w:cs="Arial"/>
          <w:szCs w:val="22"/>
        </w:rPr>
      </w:pPr>
      <w:r w:rsidRPr="00721B92">
        <w:rPr>
          <w:b/>
          <w:bCs/>
        </w:rPr>
        <w:t>3.5.1</w:t>
      </w:r>
      <w:r>
        <w:t xml:space="preserve"> Coronavirus Policy </w:t>
      </w:r>
      <w:r w:rsidRPr="00721B92">
        <w:rPr>
          <w:rFonts w:cs="Arial"/>
          <w:szCs w:val="22"/>
        </w:rPr>
        <w:br/>
      </w:r>
    </w:p>
    <w:p w:rsidR="008D32A4" w:rsidRDefault="008D32A4" w:rsidP="008D32A4">
      <w:pPr>
        <w:rPr>
          <w:rFonts w:cs="Arial"/>
          <w:szCs w:val="22"/>
        </w:rPr>
      </w:pPr>
    </w:p>
    <w:p w:rsidR="00E31D8E" w:rsidRDefault="008D32A4"/>
    <w:sectPr w:rsidR="00E31D8E" w:rsidSect="00BA7B56">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gency FB">
    <w:altName w:val="Arial"/>
    <w:charset w:val="00"/>
    <w:family w:val="swiss"/>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2391F"/>
    <w:multiLevelType w:val="hybridMultilevel"/>
    <w:tmpl w:val="55DC36E8"/>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Agency FB"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gency FB"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gency FB"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88D0BF4"/>
    <w:multiLevelType w:val="hybridMultilevel"/>
    <w:tmpl w:val="850A3B10"/>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Agency FB"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gency FB"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gency FB"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113104A"/>
    <w:multiLevelType w:val="hybridMultilevel"/>
    <w:tmpl w:val="5986FFC8"/>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Agency FB"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gency FB"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gency FB"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79829EE"/>
    <w:multiLevelType w:val="hybridMultilevel"/>
    <w:tmpl w:val="809A20BA"/>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Agency FB"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gency FB"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gency FB"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0151B3F"/>
    <w:multiLevelType w:val="hybridMultilevel"/>
    <w:tmpl w:val="C71CEFA8"/>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Agency FB"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gency FB"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gency FB"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F6A5951"/>
    <w:multiLevelType w:val="hybridMultilevel"/>
    <w:tmpl w:val="BC7ED6AC"/>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Agency FB"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gency FB"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gency FB"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F9E4642"/>
    <w:multiLevelType w:val="hybridMultilevel"/>
    <w:tmpl w:val="4112B4AA"/>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Agency FB"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gency FB"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gency FB"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26602AB"/>
    <w:multiLevelType w:val="hybridMultilevel"/>
    <w:tmpl w:val="EF2CF84A"/>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Agency FB"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gency FB"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gency FB"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6"/>
  </w:num>
  <w:num w:numId="4">
    <w:abstractNumId w:val="7"/>
  </w:num>
  <w:num w:numId="5">
    <w:abstractNumId w:val="3"/>
  </w:num>
  <w:num w:numId="6">
    <w:abstractNumId w:val="2"/>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D32A4"/>
    <w:rsid w:val="008D32A4"/>
  </w:rsids>
  <m:mathPr>
    <m:mathFont m:val="Agency FB"/>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2A4"/>
    <w:rPr>
      <w:rFonts w:ascii="Arial" w:eastAsia="Times New Roman" w:hAnsi="Arial" w:cs="Times New Roman"/>
      <w:sz w:val="22"/>
      <w:lang w:val="en-GB" w:eastAsia="en-GB"/>
    </w:rPr>
  </w:style>
  <w:style w:type="paragraph" w:styleId="Heading1">
    <w:name w:val="heading 1"/>
    <w:basedOn w:val="Normal"/>
    <w:next w:val="Normal"/>
    <w:link w:val="Heading1Char"/>
    <w:qFormat/>
    <w:rsid w:val="008D32A4"/>
    <w:pPr>
      <w:keepNext/>
      <w:shd w:val="clear" w:color="auto" w:fill="FFFFFF"/>
      <w:spacing w:before="120" w:after="120"/>
      <w:outlineLvl w:val="0"/>
    </w:pPr>
    <w:rPr>
      <w:b/>
      <w:sz w:val="36"/>
      <w:u w:val="single"/>
      <w:lang/>
    </w:rPr>
  </w:style>
  <w:style w:type="paragraph" w:styleId="Heading2">
    <w:name w:val="heading 2"/>
    <w:basedOn w:val="Normal"/>
    <w:next w:val="Normal"/>
    <w:link w:val="Heading2Char"/>
    <w:uiPriority w:val="9"/>
    <w:qFormat/>
    <w:rsid w:val="008D32A4"/>
    <w:pPr>
      <w:keepNext/>
      <w:spacing w:before="240" w:after="60"/>
      <w:outlineLvl w:val="1"/>
    </w:pPr>
    <w:rPr>
      <w:b/>
      <w:bCs/>
      <w:iCs/>
      <w:sz w:val="28"/>
      <w:szCs w:val="28"/>
      <w:lang/>
    </w:rPr>
  </w:style>
  <w:style w:type="paragraph" w:styleId="Heading4">
    <w:name w:val="heading 4"/>
    <w:basedOn w:val="Normal"/>
    <w:next w:val="Normal"/>
    <w:link w:val="Heading4Char"/>
    <w:qFormat/>
    <w:rsid w:val="008D32A4"/>
    <w:pPr>
      <w:keepNext/>
      <w:spacing w:before="240" w:after="60"/>
      <w:outlineLvl w:val="3"/>
    </w:pPr>
    <w:rPr>
      <w:rFonts w:ascii="Calibri" w:hAnsi="Calibri"/>
      <w:b/>
      <w:bCs/>
      <w:sz w:val="28"/>
      <w:szCs w:val="28"/>
      <w:lang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8D32A4"/>
    <w:rPr>
      <w:rFonts w:ascii="Arial" w:eastAsia="Times New Roman" w:hAnsi="Arial" w:cs="Times New Roman"/>
      <w:b/>
      <w:sz w:val="36"/>
      <w:u w:val="single"/>
      <w:shd w:val="clear" w:color="auto" w:fill="FFFFFF"/>
      <w:lang/>
    </w:rPr>
  </w:style>
  <w:style w:type="character" w:customStyle="1" w:styleId="Heading2Char">
    <w:name w:val="Heading 2 Char"/>
    <w:basedOn w:val="DefaultParagraphFont"/>
    <w:link w:val="Heading2"/>
    <w:uiPriority w:val="9"/>
    <w:rsid w:val="008D32A4"/>
    <w:rPr>
      <w:rFonts w:ascii="Arial" w:eastAsia="Times New Roman" w:hAnsi="Arial" w:cs="Times New Roman"/>
      <w:b/>
      <w:bCs/>
      <w:iCs/>
      <w:sz w:val="28"/>
      <w:szCs w:val="28"/>
      <w:lang/>
    </w:rPr>
  </w:style>
  <w:style w:type="character" w:customStyle="1" w:styleId="Heading4Char">
    <w:name w:val="Heading 4 Char"/>
    <w:basedOn w:val="DefaultParagraphFont"/>
    <w:link w:val="Heading4"/>
    <w:rsid w:val="008D32A4"/>
    <w:rPr>
      <w:rFonts w:ascii="Calibri" w:eastAsia="Times New Roman" w:hAnsi="Calibri" w:cs="Times New Roman"/>
      <w:b/>
      <w:bCs/>
      <w:sz w:val="28"/>
      <w:szCs w:val="28"/>
      <w:lang/>
    </w:rPr>
  </w:style>
  <w:style w:type="character" w:styleId="Hyperlink">
    <w:name w:val="Hyperlink"/>
    <w:uiPriority w:val="99"/>
    <w:unhideWhenUsed/>
    <w:rsid w:val="008D32A4"/>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gov.uk/government/organisations/uk-health-security-agency" TargetMode="External"/><Relationship Id="rId6" Type="http://schemas.openxmlformats.org/officeDocument/2006/relationships/hyperlink" Target="file:///C:\Users\stark\AppData\Local\Packages\microsoft.windowscommunicationsapps_8wekyb3d8bbwe\LocalState\Files\AppData\Roaming\Microsoft\Word\www.hpa.org.uk\servlet\ContentServer%3fc=HPAweb_C&amp;cid=1194947358374&amp;pagename=HPAwebFile" TargetMode="External"/><Relationship Id="rId7" Type="http://schemas.openxmlformats.org/officeDocument/2006/relationships/hyperlink" Target="https://assets.publishing.service.gov.uk/government/uploads/system/uploads/attachment_data/file/803956/supporting-pupils-at-school-with-medical-conditions.pdf"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1454</Words>
  <Characters>8289</Characters>
  <Application>Microsoft Macintosh Word</Application>
  <DocSecurity>0</DocSecurity>
  <Lines>69</Lines>
  <Paragraphs>16</Paragraphs>
  <ScaleCrop>false</ScaleCrop>
  <LinksUpToDate>false</LinksUpToDate>
  <CharactersWithSpaces>10179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Aldridge</dc:creator>
  <cp:keywords/>
  <cp:lastModifiedBy>Mona Aldridge</cp:lastModifiedBy>
  <cp:revision>1</cp:revision>
  <dcterms:created xsi:type="dcterms:W3CDTF">2022-07-05T12:14:00Z</dcterms:created>
  <dcterms:modified xsi:type="dcterms:W3CDTF">2022-07-05T12:15:00Z</dcterms:modified>
</cp:coreProperties>
</file>