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976" w:rsidRDefault="00740976" w:rsidP="00740976">
      <w:pPr>
        <w:pStyle w:val="Heading2"/>
      </w:pPr>
      <w:bookmarkStart w:id="0" w:name="_Toc82521933"/>
      <w:bookmarkStart w:id="1" w:name="_Toc92794048"/>
      <w:r>
        <w:t>2.6 Animals in the setting</w:t>
      </w:r>
      <w:bookmarkEnd w:id="0"/>
      <w:bookmarkEnd w:id="1"/>
    </w:p>
    <w:p w:rsidR="00740976" w:rsidRDefault="00740976" w:rsidP="00740976">
      <w:pPr>
        <w:spacing w:line="360" w:lineRule="auto"/>
        <w:rPr>
          <w:b/>
          <w:sz w:val="28"/>
          <w:szCs w:val="28"/>
        </w:rPr>
      </w:pPr>
    </w:p>
    <w:p w:rsidR="00740976" w:rsidRDefault="00740976" w:rsidP="00740976">
      <w:pPr>
        <w:spacing w:line="360" w:lineRule="auto"/>
        <w:rPr>
          <w:rFonts w:cs="Arial"/>
          <w:b/>
          <w:szCs w:val="22"/>
        </w:rPr>
      </w:pPr>
      <w:r>
        <w:rPr>
          <w:rFonts w:cs="Arial"/>
          <w:b/>
          <w:szCs w:val="22"/>
        </w:rPr>
        <w:t>Policy Statement</w:t>
      </w:r>
    </w:p>
    <w:p w:rsidR="00740976" w:rsidRDefault="00740976" w:rsidP="00740976">
      <w:pPr>
        <w:spacing w:line="360" w:lineRule="auto"/>
        <w:rPr>
          <w:rFonts w:cs="Arial"/>
          <w:szCs w:val="22"/>
        </w:rPr>
      </w:pPr>
    </w:p>
    <w:p w:rsidR="00740976" w:rsidRDefault="00740976" w:rsidP="00740976">
      <w:pPr>
        <w:spacing w:line="360" w:lineRule="auto"/>
        <w:rPr>
          <w:rFonts w:cs="Arial"/>
          <w:szCs w:val="22"/>
        </w:rPr>
      </w:pPr>
      <w:r>
        <w:rPr>
          <w:rFonts w:cs="Arial"/>
          <w:szCs w:val="22"/>
        </w:rPr>
        <w:t>Children learn about the natural world, its animals and other living creatures, as part of the Early Years Foundation Stage curriculum. This may include contact with animals, or other living creatures, either in the setting or during visits. We aim to ensure that this is in accordance with sensible hygiene and safety controls.</w:t>
      </w:r>
    </w:p>
    <w:p w:rsidR="00740976" w:rsidRDefault="00740976" w:rsidP="00740976">
      <w:pPr>
        <w:spacing w:line="360" w:lineRule="auto"/>
        <w:rPr>
          <w:rFonts w:cs="Arial"/>
          <w:szCs w:val="22"/>
        </w:rPr>
      </w:pPr>
    </w:p>
    <w:p w:rsidR="00740976" w:rsidRDefault="00740976" w:rsidP="00740976">
      <w:pPr>
        <w:spacing w:line="360" w:lineRule="auto"/>
        <w:rPr>
          <w:b/>
          <w:szCs w:val="22"/>
        </w:rPr>
      </w:pPr>
      <w:r>
        <w:rPr>
          <w:b/>
          <w:szCs w:val="22"/>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740976">
        <w:tc>
          <w:tcPr>
            <w:tcW w:w="1250" w:type="pct"/>
            <w:shd w:val="clear" w:color="auto" w:fill="00ACB6"/>
          </w:tcPr>
          <w:p w:rsidR="00740976" w:rsidRDefault="00740976"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740976" w:rsidRDefault="00740976"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740976" w:rsidRDefault="00740976" w:rsidP="004E7C23">
            <w:pPr>
              <w:spacing w:line="360" w:lineRule="auto"/>
              <w:rPr>
                <w:rFonts w:cs="Arial"/>
                <w:b/>
                <w:color w:val="FFFFFF"/>
                <w:szCs w:val="22"/>
              </w:rPr>
            </w:pPr>
            <w:r>
              <w:rPr>
                <w:rFonts w:cs="Arial"/>
                <w:b/>
                <w:color w:val="FFFFFF"/>
                <w:szCs w:val="22"/>
              </w:rPr>
              <w:t>Enabling Environments</w:t>
            </w:r>
          </w:p>
        </w:tc>
        <w:tc>
          <w:tcPr>
            <w:tcW w:w="1250" w:type="pct"/>
            <w:shd w:val="clear" w:color="auto" w:fill="EE7F00"/>
          </w:tcPr>
          <w:p w:rsidR="00740976" w:rsidRDefault="00740976" w:rsidP="004E7C23">
            <w:pPr>
              <w:spacing w:line="360" w:lineRule="auto"/>
              <w:rPr>
                <w:rFonts w:cs="Arial"/>
                <w:b/>
                <w:color w:val="FFFFFF"/>
                <w:szCs w:val="22"/>
              </w:rPr>
            </w:pPr>
            <w:r>
              <w:rPr>
                <w:rFonts w:cs="Arial"/>
                <w:b/>
                <w:color w:val="FFFFFF"/>
                <w:szCs w:val="22"/>
              </w:rPr>
              <w:t>Learning and Development</w:t>
            </w:r>
          </w:p>
        </w:tc>
      </w:tr>
      <w:tr w:rsidR="00740976">
        <w:tc>
          <w:tcPr>
            <w:tcW w:w="1250" w:type="pct"/>
            <w:shd w:val="clear" w:color="auto" w:fill="00ACB6"/>
          </w:tcPr>
          <w:p w:rsidR="00740976" w:rsidRDefault="00740976" w:rsidP="004E7C23">
            <w:pPr>
              <w:spacing w:line="360" w:lineRule="auto"/>
              <w:ind w:left="360" w:hanging="360"/>
              <w:rPr>
                <w:rFonts w:cs="Arial"/>
                <w:color w:val="FFFFFF"/>
              </w:rPr>
            </w:pPr>
            <w:r>
              <w:rPr>
                <w:rFonts w:cs="Arial"/>
                <w:color w:val="FFFFFF"/>
                <w:szCs w:val="22"/>
              </w:rPr>
              <w:t>1.4 Health and well-being</w:t>
            </w:r>
          </w:p>
        </w:tc>
        <w:tc>
          <w:tcPr>
            <w:tcW w:w="1250" w:type="pct"/>
            <w:shd w:val="clear" w:color="auto" w:fill="A64D8A"/>
          </w:tcPr>
          <w:p w:rsidR="00740976" w:rsidRDefault="00740976" w:rsidP="004E7C23">
            <w:pPr>
              <w:spacing w:line="360" w:lineRule="auto"/>
              <w:ind w:left="360" w:hanging="360"/>
              <w:rPr>
                <w:rFonts w:cs="Arial"/>
                <w:color w:val="FFFFFF"/>
              </w:rPr>
            </w:pPr>
            <w:r>
              <w:rPr>
                <w:rFonts w:cs="Arial"/>
                <w:color w:val="FFFFFF"/>
                <w:szCs w:val="22"/>
              </w:rPr>
              <w:t>2.3 Supporting learning</w:t>
            </w:r>
          </w:p>
        </w:tc>
        <w:tc>
          <w:tcPr>
            <w:tcW w:w="1250" w:type="pct"/>
            <w:shd w:val="clear" w:color="auto" w:fill="80B71B"/>
          </w:tcPr>
          <w:p w:rsidR="00740976" w:rsidRDefault="00740976" w:rsidP="004E7C23">
            <w:pPr>
              <w:spacing w:line="360" w:lineRule="auto"/>
              <w:ind w:left="360" w:hanging="360"/>
              <w:rPr>
                <w:rFonts w:cs="Arial"/>
                <w:color w:val="FFFFFF"/>
              </w:rPr>
            </w:pPr>
            <w:r>
              <w:rPr>
                <w:rFonts w:cs="Arial"/>
                <w:color w:val="FFFFFF"/>
                <w:szCs w:val="22"/>
              </w:rPr>
              <w:t>3.3 The learning environment</w:t>
            </w:r>
          </w:p>
        </w:tc>
        <w:tc>
          <w:tcPr>
            <w:tcW w:w="1250" w:type="pct"/>
            <w:shd w:val="clear" w:color="auto" w:fill="EE7F00"/>
          </w:tcPr>
          <w:p w:rsidR="00740976" w:rsidRDefault="00740976" w:rsidP="004E7C23">
            <w:pPr>
              <w:spacing w:line="360" w:lineRule="auto"/>
              <w:ind w:left="360" w:hanging="360"/>
              <w:rPr>
                <w:color w:val="FFFFFF"/>
              </w:rPr>
            </w:pPr>
            <w:r>
              <w:rPr>
                <w:rFonts w:cs="Arial"/>
                <w:color w:val="FFFFFF"/>
                <w:szCs w:val="22"/>
              </w:rPr>
              <w:t xml:space="preserve">4.1 </w:t>
            </w:r>
            <w:r>
              <w:rPr>
                <w:color w:val="FFFFFF"/>
                <w:szCs w:val="22"/>
              </w:rPr>
              <w:t>Play and exploration</w:t>
            </w:r>
          </w:p>
          <w:p w:rsidR="00740976" w:rsidRDefault="00740976" w:rsidP="004E7C23">
            <w:pPr>
              <w:spacing w:line="360" w:lineRule="auto"/>
              <w:ind w:left="360" w:hanging="360"/>
              <w:rPr>
                <w:rFonts w:cs="Arial"/>
                <w:color w:val="FFFFFF"/>
              </w:rPr>
            </w:pPr>
            <w:r>
              <w:rPr>
                <w:color w:val="FFFFFF"/>
                <w:szCs w:val="22"/>
              </w:rPr>
              <w:t>4.4 Knowledge and understanding of the world</w:t>
            </w:r>
          </w:p>
        </w:tc>
      </w:tr>
    </w:tbl>
    <w:p w:rsidR="00740976" w:rsidRDefault="00740976" w:rsidP="00740976">
      <w:pPr>
        <w:spacing w:line="360" w:lineRule="auto"/>
        <w:rPr>
          <w:rFonts w:cs="Arial"/>
          <w:szCs w:val="22"/>
        </w:rPr>
      </w:pPr>
    </w:p>
    <w:p w:rsidR="00740976" w:rsidRDefault="00740976" w:rsidP="00740976">
      <w:pPr>
        <w:spacing w:line="360" w:lineRule="auto"/>
        <w:rPr>
          <w:rFonts w:cs="Arial"/>
          <w:b/>
          <w:szCs w:val="22"/>
        </w:rPr>
      </w:pPr>
      <w:r>
        <w:rPr>
          <w:rFonts w:cs="Arial"/>
          <w:b/>
          <w:szCs w:val="22"/>
        </w:rPr>
        <w:t>Procedures</w:t>
      </w:r>
    </w:p>
    <w:p w:rsidR="00740976" w:rsidRDefault="00740976" w:rsidP="00740976">
      <w:pPr>
        <w:spacing w:line="360" w:lineRule="auto"/>
        <w:rPr>
          <w:rFonts w:cs="Arial"/>
          <w:b/>
          <w:szCs w:val="22"/>
        </w:rPr>
      </w:pPr>
    </w:p>
    <w:p w:rsidR="00740976" w:rsidRPr="004108FD" w:rsidRDefault="00740976" w:rsidP="00740976">
      <w:pPr>
        <w:spacing w:line="360" w:lineRule="auto"/>
        <w:rPr>
          <w:rFonts w:cs="Arial"/>
          <w:szCs w:val="22"/>
        </w:rPr>
      </w:pPr>
      <w:r>
        <w:rPr>
          <w:rFonts w:cs="Arial"/>
          <w:szCs w:val="22"/>
        </w:rPr>
        <w:t>We do not have a Hopton School House pet at present, however if this situation were to change, or if an animal were to visit the setting, then the following procedures would be adhered to.</w:t>
      </w:r>
    </w:p>
    <w:p w:rsidR="00740976" w:rsidRDefault="00740976" w:rsidP="00740976">
      <w:pPr>
        <w:spacing w:line="360" w:lineRule="auto"/>
        <w:rPr>
          <w:rFonts w:cs="Arial"/>
          <w:i/>
          <w:szCs w:val="22"/>
        </w:rPr>
      </w:pPr>
      <w:r>
        <w:rPr>
          <w:rFonts w:cs="Arial"/>
          <w:i/>
          <w:szCs w:val="22"/>
        </w:rPr>
        <w:t>Animals in the setting as pets</w:t>
      </w:r>
    </w:p>
    <w:p w:rsidR="00740976" w:rsidRDefault="00740976" w:rsidP="00740976">
      <w:pPr>
        <w:numPr>
          <w:ilvl w:val="0"/>
          <w:numId w:val="1"/>
        </w:numPr>
        <w:spacing w:line="360" w:lineRule="auto"/>
        <w:contextualSpacing/>
        <w:rPr>
          <w:rFonts w:cs="Arial"/>
          <w:szCs w:val="22"/>
        </w:rPr>
      </w:pPr>
      <w:r>
        <w:rPr>
          <w:rFonts w:cs="Arial"/>
          <w:szCs w:val="22"/>
        </w:rPr>
        <w:t>We take account of the views of parents and children when selecting an animal or creature to keep as a pet in the setting.</w:t>
      </w:r>
    </w:p>
    <w:p w:rsidR="00740976" w:rsidRDefault="00740976" w:rsidP="00740976">
      <w:pPr>
        <w:numPr>
          <w:ilvl w:val="0"/>
          <w:numId w:val="1"/>
        </w:numPr>
        <w:spacing w:line="360" w:lineRule="auto"/>
        <w:contextualSpacing/>
        <w:rPr>
          <w:rFonts w:cs="Arial"/>
          <w:szCs w:val="22"/>
        </w:rPr>
      </w:pPr>
      <w:r>
        <w:rPr>
          <w:rFonts w:cs="Arial"/>
          <w:szCs w:val="22"/>
        </w:rPr>
        <w:t>We carry out a risk assessment with a knowledgeable person accounting for any hygiene or safety risks posed by the animal or creature.</w:t>
      </w:r>
    </w:p>
    <w:p w:rsidR="00740976" w:rsidRDefault="00740976" w:rsidP="00740976">
      <w:pPr>
        <w:numPr>
          <w:ilvl w:val="0"/>
          <w:numId w:val="1"/>
        </w:numPr>
        <w:spacing w:line="360" w:lineRule="auto"/>
        <w:contextualSpacing/>
        <w:rPr>
          <w:rFonts w:cs="Arial"/>
          <w:szCs w:val="22"/>
        </w:rPr>
      </w:pPr>
      <w:r>
        <w:rPr>
          <w:rFonts w:cs="Arial"/>
          <w:szCs w:val="22"/>
        </w:rPr>
        <w:t>We provide suitable housing for the animal or creature and ensure this is cleaned out regularly and is kept safely.</w:t>
      </w:r>
    </w:p>
    <w:p w:rsidR="00740976" w:rsidRDefault="00740976" w:rsidP="00740976">
      <w:pPr>
        <w:numPr>
          <w:ilvl w:val="0"/>
          <w:numId w:val="1"/>
        </w:numPr>
        <w:spacing w:line="360" w:lineRule="auto"/>
        <w:contextualSpacing/>
        <w:rPr>
          <w:rFonts w:cs="Arial"/>
          <w:szCs w:val="22"/>
        </w:rPr>
      </w:pPr>
      <w:r>
        <w:rPr>
          <w:rFonts w:cs="Arial"/>
          <w:szCs w:val="22"/>
        </w:rPr>
        <w:t>We ensure the correct food is offered at the right times.</w:t>
      </w:r>
    </w:p>
    <w:p w:rsidR="00740976" w:rsidRDefault="00740976" w:rsidP="00740976">
      <w:pPr>
        <w:numPr>
          <w:ilvl w:val="0"/>
          <w:numId w:val="1"/>
        </w:numPr>
        <w:spacing w:line="360" w:lineRule="auto"/>
        <w:contextualSpacing/>
        <w:rPr>
          <w:rFonts w:cs="Arial"/>
          <w:szCs w:val="22"/>
        </w:rPr>
      </w:pPr>
      <w:r>
        <w:rPr>
          <w:rFonts w:cs="Arial"/>
          <w:szCs w:val="22"/>
        </w:rPr>
        <w:t>We make arrangements for weekend and holiday care for the animal or creature.</w:t>
      </w:r>
    </w:p>
    <w:p w:rsidR="00740976" w:rsidRDefault="00740976" w:rsidP="00740976">
      <w:pPr>
        <w:numPr>
          <w:ilvl w:val="0"/>
          <w:numId w:val="1"/>
        </w:numPr>
        <w:spacing w:line="360" w:lineRule="auto"/>
        <w:contextualSpacing/>
        <w:rPr>
          <w:rFonts w:cs="Arial"/>
          <w:szCs w:val="22"/>
        </w:rPr>
      </w:pPr>
      <w:r>
        <w:rPr>
          <w:rFonts w:cs="Arial"/>
          <w:szCs w:val="22"/>
        </w:rPr>
        <w:t>We register with the local vet and take out appropriate pet care health insurance.</w:t>
      </w:r>
    </w:p>
    <w:p w:rsidR="00740976" w:rsidRDefault="00740976" w:rsidP="00740976">
      <w:pPr>
        <w:numPr>
          <w:ilvl w:val="0"/>
          <w:numId w:val="1"/>
        </w:numPr>
        <w:spacing w:line="360" w:lineRule="auto"/>
        <w:contextualSpacing/>
        <w:rPr>
          <w:rFonts w:cs="Arial"/>
          <w:szCs w:val="22"/>
        </w:rPr>
      </w:pPr>
      <w:r>
        <w:rPr>
          <w:rFonts w:cs="Arial"/>
          <w:szCs w:val="22"/>
        </w:rPr>
        <w:t>We make sure all vaccinations and other regular health measures, such as de-worming, are up-to-date and recorded.</w:t>
      </w:r>
    </w:p>
    <w:p w:rsidR="00740976" w:rsidRDefault="00740976" w:rsidP="00740976">
      <w:pPr>
        <w:numPr>
          <w:ilvl w:val="0"/>
          <w:numId w:val="1"/>
        </w:numPr>
        <w:spacing w:line="360" w:lineRule="auto"/>
        <w:contextualSpacing/>
        <w:rPr>
          <w:rFonts w:cs="Arial"/>
          <w:szCs w:val="22"/>
        </w:rPr>
      </w:pPr>
      <w:r>
        <w:rPr>
          <w:rFonts w:cs="Arial"/>
          <w:szCs w:val="22"/>
        </w:rPr>
        <w:t>Children are taught correct handling and care of the animal or creature and are supervised.</w:t>
      </w:r>
    </w:p>
    <w:p w:rsidR="00740976" w:rsidRDefault="00740976" w:rsidP="00740976">
      <w:pPr>
        <w:numPr>
          <w:ilvl w:val="0"/>
          <w:numId w:val="1"/>
        </w:numPr>
        <w:spacing w:line="360" w:lineRule="auto"/>
        <w:contextualSpacing/>
        <w:rPr>
          <w:rFonts w:cs="Arial"/>
          <w:szCs w:val="22"/>
        </w:rPr>
      </w:pPr>
      <w:r>
        <w:rPr>
          <w:rFonts w:cs="Arial"/>
          <w:szCs w:val="22"/>
        </w:rPr>
        <w:t>Children wash their hands after handling the animal or creature and do not have contact with animal soil or soiled bedding.</w:t>
      </w:r>
    </w:p>
    <w:p w:rsidR="00740976" w:rsidRDefault="00740976" w:rsidP="00740976">
      <w:pPr>
        <w:numPr>
          <w:ilvl w:val="0"/>
          <w:numId w:val="1"/>
        </w:numPr>
        <w:spacing w:line="360" w:lineRule="auto"/>
        <w:contextualSpacing/>
        <w:rPr>
          <w:rFonts w:cs="Arial"/>
          <w:szCs w:val="22"/>
        </w:rPr>
      </w:pPr>
      <w:proofErr w:type="gramStart"/>
      <w:r>
        <w:rPr>
          <w:rFonts w:cs="Arial"/>
          <w:szCs w:val="22"/>
        </w:rPr>
        <w:t>Staff wear</w:t>
      </w:r>
      <w:proofErr w:type="gramEnd"/>
      <w:r>
        <w:rPr>
          <w:rFonts w:cs="Arial"/>
          <w:szCs w:val="22"/>
        </w:rPr>
        <w:t xml:space="preserve"> disposable gloves when cleaning housing or handling soiled bedding.</w:t>
      </w:r>
    </w:p>
    <w:p w:rsidR="00740976" w:rsidRDefault="00740976" w:rsidP="00740976">
      <w:pPr>
        <w:numPr>
          <w:ilvl w:val="0"/>
          <w:numId w:val="1"/>
        </w:numPr>
        <w:spacing w:line="360" w:lineRule="auto"/>
        <w:contextualSpacing/>
        <w:rPr>
          <w:rFonts w:cs="Arial"/>
          <w:szCs w:val="22"/>
        </w:rPr>
      </w:pPr>
      <w:r>
        <w:rPr>
          <w:rFonts w:cs="Arial"/>
          <w:szCs w:val="22"/>
        </w:rPr>
        <w:t>If animals or creatures are brought in by visitors to show the children, they are the responsibility of the owner.</w:t>
      </w:r>
    </w:p>
    <w:p w:rsidR="00740976" w:rsidRDefault="00740976" w:rsidP="00740976">
      <w:pPr>
        <w:numPr>
          <w:ilvl w:val="0"/>
          <w:numId w:val="1"/>
        </w:numPr>
        <w:spacing w:line="360" w:lineRule="auto"/>
        <w:contextualSpacing/>
        <w:rPr>
          <w:rFonts w:cs="Arial"/>
          <w:szCs w:val="22"/>
        </w:rPr>
      </w:pPr>
      <w:r>
        <w:rPr>
          <w:rFonts w:cs="Arial"/>
          <w:szCs w:val="22"/>
        </w:rPr>
        <w:t>The owner carries out a risk assessment, detailing how the animal or creature is to be handled and how any safety or hygiene issues will be addressed.</w:t>
      </w:r>
    </w:p>
    <w:p w:rsidR="00740976" w:rsidRDefault="00740976" w:rsidP="00740976">
      <w:pPr>
        <w:spacing w:line="360" w:lineRule="auto"/>
        <w:rPr>
          <w:rFonts w:cs="Arial"/>
          <w:szCs w:val="22"/>
        </w:rPr>
      </w:pPr>
    </w:p>
    <w:p w:rsidR="00740976" w:rsidRDefault="00740976" w:rsidP="00740976">
      <w:pPr>
        <w:spacing w:line="360" w:lineRule="auto"/>
        <w:rPr>
          <w:rFonts w:cs="Arial"/>
          <w:i/>
          <w:szCs w:val="22"/>
        </w:rPr>
      </w:pPr>
      <w:r>
        <w:rPr>
          <w:rFonts w:cs="Arial"/>
          <w:i/>
          <w:szCs w:val="22"/>
        </w:rPr>
        <w:t>Visits to farms</w:t>
      </w:r>
    </w:p>
    <w:p w:rsidR="00740976" w:rsidRDefault="00740976" w:rsidP="00740976">
      <w:pPr>
        <w:numPr>
          <w:ilvl w:val="0"/>
          <w:numId w:val="2"/>
        </w:numPr>
        <w:spacing w:line="360" w:lineRule="auto"/>
        <w:contextualSpacing/>
        <w:rPr>
          <w:rFonts w:cs="Arial"/>
          <w:szCs w:val="22"/>
        </w:rPr>
      </w:pPr>
      <w:r>
        <w:rPr>
          <w:rFonts w:cs="Arial"/>
          <w:szCs w:val="22"/>
        </w:rPr>
        <w:t>Before a visit to a farm a risk assessment is carried out - this may take account of safety factors listed in the farm’s own risk assessment which should be viewed.</w:t>
      </w:r>
    </w:p>
    <w:p w:rsidR="00740976" w:rsidRDefault="00740976" w:rsidP="00740976">
      <w:pPr>
        <w:numPr>
          <w:ilvl w:val="0"/>
          <w:numId w:val="2"/>
        </w:numPr>
        <w:spacing w:line="360" w:lineRule="auto"/>
        <w:contextualSpacing/>
        <w:rPr>
          <w:rFonts w:cs="Arial"/>
          <w:szCs w:val="22"/>
        </w:rPr>
      </w:pPr>
      <w:r>
        <w:rPr>
          <w:rFonts w:cs="Arial"/>
          <w:szCs w:val="22"/>
        </w:rPr>
        <w:t>The outings procedure is followed.</w:t>
      </w:r>
    </w:p>
    <w:p w:rsidR="00740976" w:rsidRDefault="00740976" w:rsidP="00740976">
      <w:pPr>
        <w:numPr>
          <w:ilvl w:val="0"/>
          <w:numId w:val="2"/>
        </w:numPr>
        <w:spacing w:line="360" w:lineRule="auto"/>
        <w:contextualSpacing/>
        <w:rPr>
          <w:rFonts w:cs="Arial"/>
          <w:szCs w:val="22"/>
        </w:rPr>
      </w:pPr>
      <w:r>
        <w:rPr>
          <w:rFonts w:cs="Arial"/>
          <w:szCs w:val="22"/>
        </w:rPr>
        <w:t>Children wash their hands after contact with animals.</w:t>
      </w:r>
    </w:p>
    <w:p w:rsidR="00740976" w:rsidRDefault="00740976" w:rsidP="00740976">
      <w:pPr>
        <w:numPr>
          <w:ilvl w:val="0"/>
          <w:numId w:val="2"/>
        </w:numPr>
        <w:spacing w:line="360" w:lineRule="auto"/>
        <w:contextualSpacing/>
        <w:rPr>
          <w:rFonts w:cs="Arial"/>
          <w:szCs w:val="22"/>
        </w:rPr>
      </w:pPr>
      <w:proofErr w:type="gramStart"/>
      <w:r>
        <w:rPr>
          <w:rFonts w:cs="Arial"/>
          <w:szCs w:val="22"/>
        </w:rPr>
        <w:t>Outdoor</w:t>
      </w:r>
      <w:proofErr w:type="gramEnd"/>
      <w:r>
        <w:rPr>
          <w:rFonts w:cs="Arial"/>
          <w:szCs w:val="22"/>
        </w:rPr>
        <w:t xml:space="preserve"> footwear worn to visit farms are cleaned of mud and debris and should not be worn indoors.</w:t>
      </w:r>
    </w:p>
    <w:p w:rsidR="00740976" w:rsidRDefault="00740976" w:rsidP="00740976">
      <w:pPr>
        <w:spacing w:line="360" w:lineRule="auto"/>
        <w:ind w:left="709"/>
        <w:rPr>
          <w:rFonts w:cs="Arial"/>
          <w:szCs w:val="22"/>
        </w:rPr>
      </w:pPr>
    </w:p>
    <w:p w:rsidR="00740976" w:rsidRDefault="00740976" w:rsidP="00740976">
      <w:pPr>
        <w:spacing w:line="360" w:lineRule="auto"/>
        <w:rPr>
          <w:rFonts w:cs="Arial"/>
          <w:b/>
          <w:szCs w:val="22"/>
        </w:rPr>
      </w:pPr>
      <w:r>
        <w:rPr>
          <w:rFonts w:cs="Arial"/>
          <w:b/>
          <w:szCs w:val="22"/>
        </w:rPr>
        <w:t>Legal framework</w:t>
      </w:r>
    </w:p>
    <w:p w:rsidR="00740976" w:rsidRDefault="00740976" w:rsidP="00740976">
      <w:pPr>
        <w:spacing w:line="360" w:lineRule="auto"/>
        <w:rPr>
          <w:rFonts w:cs="Arial"/>
          <w:b/>
          <w:szCs w:val="22"/>
        </w:rPr>
      </w:pPr>
    </w:p>
    <w:p w:rsidR="00740976" w:rsidRDefault="00740976" w:rsidP="00740976">
      <w:pPr>
        <w:numPr>
          <w:ilvl w:val="0"/>
          <w:numId w:val="3"/>
        </w:numPr>
        <w:spacing w:line="360" w:lineRule="auto"/>
        <w:contextualSpacing/>
        <w:rPr>
          <w:rFonts w:cs="Arial"/>
          <w:szCs w:val="22"/>
        </w:rPr>
      </w:pPr>
      <w:r>
        <w:rPr>
          <w:rFonts w:cs="Arial"/>
          <w:szCs w:val="22"/>
        </w:rPr>
        <w:t>The Management of Health and Safety at Work Regulations 1999</w:t>
      </w:r>
      <w:r>
        <w:rPr>
          <w:rFonts w:cs="Arial"/>
          <w:szCs w:val="22"/>
        </w:rPr>
        <w:br/>
        <w:t xml:space="preserve">www.opsi.gov.uk/SI/si1999/19993242.htm </w:t>
      </w:r>
    </w:p>
    <w:p w:rsidR="00740976" w:rsidRDefault="00740976" w:rsidP="00740976">
      <w:pPr>
        <w:spacing w:line="360" w:lineRule="auto"/>
        <w:rPr>
          <w:rFonts w:cs="Arial"/>
          <w:szCs w:val="22"/>
        </w:rPr>
      </w:pPr>
    </w:p>
    <w:p w:rsidR="00740976" w:rsidRDefault="00740976" w:rsidP="00740976">
      <w:pPr>
        <w:spacing w:line="360" w:lineRule="auto"/>
        <w:rPr>
          <w:rFonts w:cs="Arial"/>
          <w:b/>
          <w:szCs w:val="22"/>
        </w:rPr>
      </w:pPr>
      <w:r>
        <w:rPr>
          <w:rFonts w:cs="Arial"/>
          <w:b/>
          <w:szCs w:val="22"/>
        </w:rPr>
        <w:t>Further guidance</w:t>
      </w:r>
    </w:p>
    <w:p w:rsidR="00740976" w:rsidRDefault="00740976" w:rsidP="00740976">
      <w:pPr>
        <w:spacing w:line="360" w:lineRule="auto"/>
        <w:rPr>
          <w:rFonts w:cs="Arial"/>
          <w:b/>
          <w:szCs w:val="22"/>
        </w:rPr>
      </w:pPr>
    </w:p>
    <w:p w:rsidR="00740976" w:rsidRDefault="00740976" w:rsidP="00740976">
      <w:pPr>
        <w:numPr>
          <w:ilvl w:val="0"/>
          <w:numId w:val="3"/>
        </w:numPr>
        <w:spacing w:line="360" w:lineRule="auto"/>
        <w:contextualSpacing/>
        <w:rPr>
          <w:rFonts w:cs="Arial"/>
          <w:szCs w:val="22"/>
        </w:rPr>
      </w:pPr>
      <w:r>
        <w:rPr>
          <w:rFonts w:cs="Arial"/>
          <w:i/>
          <w:szCs w:val="22"/>
        </w:rPr>
        <w:t xml:space="preserve">Health and Safety Regulation…a short guide </w:t>
      </w:r>
      <w:r>
        <w:rPr>
          <w:rFonts w:cs="Arial"/>
          <w:szCs w:val="22"/>
        </w:rPr>
        <w:t>(HSE 2003)</w:t>
      </w:r>
      <w:r>
        <w:rPr>
          <w:rFonts w:cs="Arial"/>
          <w:i/>
          <w:szCs w:val="22"/>
        </w:rPr>
        <w:br/>
      </w:r>
      <w:r>
        <w:rPr>
          <w:rFonts w:cs="Arial"/>
          <w:szCs w:val="22"/>
        </w:rPr>
        <w:t>www.hse.gov.uk/pubns/hsc13.pdf</w:t>
      </w:r>
    </w:p>
    <w:p w:rsidR="00740976" w:rsidRDefault="00740976" w:rsidP="00740976">
      <w:pPr>
        <w:spacing w:line="360" w:lineRule="auto"/>
        <w:ind w:left="709"/>
        <w:rPr>
          <w:rFonts w:cs="Arial"/>
          <w:szCs w:val="22"/>
        </w:rPr>
      </w:pPr>
    </w:p>
    <w:p w:rsidR="00E31D8E" w:rsidRDefault="00740976"/>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gency FB">
    <w:altName w:val="Arial"/>
    <w:charset w:val="00"/>
    <w:family w:val="swiss"/>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4194A"/>
    <w:multiLevelType w:val="hybridMultilevel"/>
    <w:tmpl w:val="A11658DE"/>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CF4677"/>
    <w:multiLevelType w:val="hybridMultilevel"/>
    <w:tmpl w:val="93768B54"/>
    <w:lvl w:ilvl="0" w:tplc="7A904398">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800"/>
        </w:tabs>
        <w:ind w:left="1800" w:hanging="360"/>
      </w:pPr>
      <w:rPr>
        <w:rFonts w:ascii="Courier New" w:hAnsi="Courier New" w:cs="Agency FB"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gency FB"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gency FB"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4D130D25"/>
    <w:multiLevelType w:val="hybridMultilevel"/>
    <w:tmpl w:val="E3EA327E"/>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40976"/>
    <w:rsid w:val="00740976"/>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76"/>
    <w:rPr>
      <w:rFonts w:ascii="Arial" w:eastAsia="Times New Roman" w:hAnsi="Arial" w:cs="Times New Roman"/>
      <w:sz w:val="22"/>
      <w:lang w:val="en-GB" w:eastAsia="en-GB"/>
    </w:rPr>
  </w:style>
  <w:style w:type="paragraph" w:styleId="Heading2">
    <w:name w:val="heading 2"/>
    <w:basedOn w:val="Normal"/>
    <w:next w:val="Normal"/>
    <w:link w:val="Heading2Char"/>
    <w:uiPriority w:val="9"/>
    <w:qFormat/>
    <w:rsid w:val="00740976"/>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740976"/>
    <w:rPr>
      <w:rFonts w:ascii="Arial" w:eastAsia="Times New Roman" w:hAnsi="Arial" w:cs="Times New Roman"/>
      <w:b/>
      <w:bCs/>
      <w:iCs/>
      <w:sz w:val="28"/>
      <w:szCs w:val="28"/>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2259</Characters>
  <Application>Microsoft Macintosh Word</Application>
  <DocSecurity>0</DocSecurity>
  <Lines>18</Lines>
  <Paragraphs>4</Paragraphs>
  <ScaleCrop>false</ScaleCrop>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2022-07-05T12:39:00Z</dcterms:created>
  <dcterms:modified xsi:type="dcterms:W3CDTF">2022-07-05T12:39:00Z</dcterms:modified>
</cp:coreProperties>
</file>